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47197" w14:textId="77777777" w:rsidR="001C1F92" w:rsidRPr="00C00C78" w:rsidRDefault="001C1F92" w:rsidP="001C1F92">
      <w:pPr>
        <w:pStyle w:val="Encabezado"/>
        <w:rPr>
          <w:rFonts w:ascii="Times New Roman" w:hAnsi="Times New Roman" w:cs="Times New Roman"/>
          <w:lang w:eastAsia="en-US"/>
        </w:rPr>
      </w:pPr>
      <w:r w:rsidRPr="00C00C78">
        <w:rPr>
          <w:rFonts w:ascii="Times New Roman" w:hAnsi="Times New Roman" w:cs="Times New Roman"/>
          <w:lang w:eastAsia="en-US"/>
        </w:rPr>
        <w:t>COVID</w:t>
      </w:r>
      <w:r>
        <w:rPr>
          <w:rFonts w:ascii="Times New Roman" w:hAnsi="Times New Roman" w:cs="Times New Roman"/>
          <w:lang w:eastAsia="en-US"/>
        </w:rPr>
        <w:t>-</w:t>
      </w:r>
      <w:r w:rsidRPr="00C00C78">
        <w:rPr>
          <w:rFonts w:ascii="Times New Roman" w:hAnsi="Times New Roman" w:cs="Times New Roman"/>
          <w:lang w:eastAsia="en-US"/>
        </w:rPr>
        <w:t>19</w:t>
      </w:r>
    </w:p>
    <w:p w14:paraId="2056AC7D" w14:textId="77777777" w:rsidR="001C1F92" w:rsidRPr="00C00C78" w:rsidRDefault="001C1F92" w:rsidP="001C1F92">
      <w:pPr>
        <w:pStyle w:val="Encabezado"/>
        <w:rPr>
          <w:rFonts w:ascii="Times New Roman" w:hAnsi="Times New Roman" w:cs="Times New Roman"/>
          <w:lang w:eastAsia="en-US"/>
        </w:rPr>
      </w:pPr>
    </w:p>
    <w:p w14:paraId="3823E9FD" w14:textId="1D4F6856" w:rsidR="001C1F92" w:rsidRPr="00C00C78" w:rsidRDefault="001C1F92" w:rsidP="001C1F92">
      <w:pPr>
        <w:pStyle w:val="Encabezado"/>
        <w:jc w:val="both"/>
        <w:rPr>
          <w:rFonts w:ascii="Times New Roman" w:hAnsi="Times New Roman" w:cs="Times New Roman"/>
          <w:b/>
          <w:bCs/>
          <w:kern w:val="1"/>
          <w:sz w:val="34"/>
          <w:szCs w:val="34"/>
          <w:lang w:eastAsia="en-US"/>
        </w:rPr>
      </w:pPr>
      <w:r w:rsidRPr="00C00C78">
        <w:rPr>
          <w:rFonts w:ascii="Times New Roman" w:hAnsi="Times New Roman" w:cs="Times New Roman"/>
          <w:b/>
          <w:bCs/>
          <w:kern w:val="1"/>
          <w:sz w:val="34"/>
          <w:szCs w:val="34"/>
          <w:lang w:eastAsia="en-US"/>
        </w:rPr>
        <w:t>Sanidad registra</w:t>
      </w:r>
      <w:r w:rsidR="00B333A1">
        <w:rPr>
          <w:rFonts w:ascii="Times New Roman" w:hAnsi="Times New Roman" w:cs="Times New Roman"/>
          <w:b/>
          <w:bCs/>
          <w:kern w:val="1"/>
          <w:sz w:val="34"/>
          <w:szCs w:val="34"/>
          <w:lang w:eastAsia="en-US"/>
        </w:rPr>
        <w:t xml:space="preserve"> 2.715</w:t>
      </w:r>
      <w:r w:rsidRPr="00C00C78">
        <w:rPr>
          <w:rFonts w:ascii="Times New Roman" w:hAnsi="Times New Roman" w:cs="Times New Roman"/>
          <w:b/>
          <w:bCs/>
          <w:kern w:val="1"/>
          <w:sz w:val="34"/>
          <w:szCs w:val="34"/>
          <w:lang w:eastAsia="en-US"/>
        </w:rPr>
        <w:t xml:space="preserve"> nuevos casos de coronavirus </w:t>
      </w:r>
      <w:r>
        <w:rPr>
          <w:rFonts w:ascii="Times New Roman" w:hAnsi="Times New Roman" w:cs="Times New Roman"/>
          <w:b/>
          <w:bCs/>
          <w:kern w:val="1"/>
          <w:sz w:val="34"/>
          <w:szCs w:val="34"/>
          <w:lang w:eastAsia="en-US"/>
        </w:rPr>
        <w:t xml:space="preserve">y  </w:t>
      </w:r>
      <w:r w:rsidR="00B333A1">
        <w:rPr>
          <w:rFonts w:ascii="Times New Roman" w:hAnsi="Times New Roman" w:cs="Times New Roman"/>
          <w:b/>
          <w:bCs/>
          <w:kern w:val="1"/>
          <w:sz w:val="34"/>
          <w:szCs w:val="34"/>
          <w:lang w:eastAsia="en-US"/>
        </w:rPr>
        <w:t>2.194</w:t>
      </w:r>
      <w:r w:rsidR="00975703">
        <w:rPr>
          <w:rFonts w:ascii="Times New Roman" w:hAnsi="Times New Roman" w:cs="Times New Roman"/>
          <w:b/>
          <w:bCs/>
          <w:kern w:val="1"/>
          <w:sz w:val="34"/>
          <w:szCs w:val="3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34"/>
          <w:szCs w:val="34"/>
          <w:lang w:eastAsia="en-US"/>
        </w:rPr>
        <w:t xml:space="preserve">altas en la </w:t>
      </w:r>
      <w:proofErr w:type="spellStart"/>
      <w:r>
        <w:rPr>
          <w:rFonts w:ascii="Times New Roman" w:hAnsi="Times New Roman" w:cs="Times New Roman"/>
          <w:b/>
          <w:bCs/>
          <w:kern w:val="1"/>
          <w:sz w:val="34"/>
          <w:szCs w:val="34"/>
          <w:lang w:eastAsia="en-US"/>
        </w:rPr>
        <w:t>Comunitat</w:t>
      </w:r>
      <w:proofErr w:type="spellEnd"/>
      <w:r>
        <w:rPr>
          <w:rFonts w:ascii="Times New Roman" w:hAnsi="Times New Roman" w:cs="Times New Roman"/>
          <w:b/>
          <w:bCs/>
          <w:kern w:val="1"/>
          <w:sz w:val="34"/>
          <w:szCs w:val="34"/>
          <w:lang w:eastAsia="en-US"/>
        </w:rPr>
        <w:t xml:space="preserve"> Valenciana </w:t>
      </w:r>
    </w:p>
    <w:p w14:paraId="54D459B0" w14:textId="77777777" w:rsidR="001C1F92" w:rsidRPr="00C00C78" w:rsidRDefault="001C1F92" w:rsidP="001C1F92">
      <w:pPr>
        <w:pStyle w:val="Encabezado"/>
        <w:jc w:val="both"/>
        <w:rPr>
          <w:rFonts w:ascii="Times New Roman" w:hAnsi="Times New Roman" w:cs="Times New Roman"/>
          <w:b/>
          <w:bCs/>
          <w:kern w:val="1"/>
          <w:sz w:val="34"/>
          <w:szCs w:val="34"/>
          <w:lang w:eastAsia="en-US"/>
        </w:rPr>
      </w:pPr>
    </w:p>
    <w:p w14:paraId="7181996A" w14:textId="4EFE5761" w:rsidR="001C1F92" w:rsidRPr="00C00C78" w:rsidRDefault="001C1F92" w:rsidP="001C1F92">
      <w:pPr>
        <w:pStyle w:val="Encabezado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C00C78">
        <w:rPr>
          <w:rFonts w:ascii="Times New Roman" w:hAnsi="Times New Roman" w:cs="Times New Roman"/>
          <w:bCs/>
        </w:rPr>
        <w:t>Por provincias</w:t>
      </w:r>
      <w:r>
        <w:rPr>
          <w:rFonts w:ascii="Times New Roman" w:hAnsi="Times New Roman" w:cs="Times New Roman"/>
          <w:bCs/>
        </w:rPr>
        <w:t xml:space="preserve">, se han contabilizado </w:t>
      </w:r>
      <w:r w:rsidR="00B333A1">
        <w:rPr>
          <w:rFonts w:ascii="Times New Roman" w:hAnsi="Times New Roman" w:cs="Times New Roman"/>
          <w:bCs/>
        </w:rPr>
        <w:t>366</w:t>
      </w:r>
      <w:r w:rsidR="00975703">
        <w:rPr>
          <w:rFonts w:ascii="Times New Roman" w:hAnsi="Times New Roman" w:cs="Times New Roman"/>
          <w:bCs/>
        </w:rPr>
        <w:t xml:space="preserve"> </w:t>
      </w:r>
      <w:r w:rsidRPr="00C00C7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nuevos positivos </w:t>
      </w:r>
      <w:r w:rsidRPr="00C00C78">
        <w:rPr>
          <w:rFonts w:ascii="Times New Roman" w:hAnsi="Times New Roman" w:cs="Times New Roman"/>
          <w:shd w:val="clear" w:color="auto" w:fill="FFFFFF"/>
        </w:rPr>
        <w:t xml:space="preserve">en Castellón, </w:t>
      </w:r>
      <w:r w:rsidR="00B333A1">
        <w:rPr>
          <w:rFonts w:ascii="Times New Roman" w:hAnsi="Times New Roman" w:cs="Times New Roman"/>
          <w:shd w:val="clear" w:color="auto" w:fill="FFFFFF"/>
        </w:rPr>
        <w:t>771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C00C78">
        <w:rPr>
          <w:rFonts w:ascii="Times New Roman" w:hAnsi="Times New Roman" w:cs="Times New Roman"/>
          <w:shd w:val="clear" w:color="auto" w:fill="FFFFFF"/>
        </w:rPr>
        <w:t xml:space="preserve">en Alicante y </w:t>
      </w:r>
      <w:r w:rsidR="00B333A1">
        <w:rPr>
          <w:rFonts w:ascii="Times New Roman" w:hAnsi="Times New Roman" w:cs="Times New Roman"/>
          <w:shd w:val="clear" w:color="auto" w:fill="FFFFFF"/>
        </w:rPr>
        <w:t>1.578</w:t>
      </w:r>
      <w:r w:rsidRPr="00C00C78">
        <w:rPr>
          <w:rFonts w:ascii="Times New Roman" w:hAnsi="Times New Roman" w:cs="Times New Roman"/>
          <w:shd w:val="clear" w:color="auto" w:fill="FFFFFF"/>
        </w:rPr>
        <w:t xml:space="preserve"> en la provincia de Valencia</w:t>
      </w:r>
    </w:p>
    <w:p w14:paraId="13E7679B" w14:textId="77777777" w:rsidR="001C1F92" w:rsidRPr="00C00C78" w:rsidRDefault="001C1F92" w:rsidP="001C1F92">
      <w:pPr>
        <w:pStyle w:val="Encabezado"/>
        <w:ind w:left="720"/>
        <w:jc w:val="both"/>
        <w:rPr>
          <w:rFonts w:ascii="Times New Roman" w:hAnsi="Times New Roman" w:cs="Times New Roman"/>
          <w:b/>
          <w:bCs/>
        </w:rPr>
      </w:pPr>
    </w:p>
    <w:p w14:paraId="2F7E4E98" w14:textId="17B1C8B6" w:rsidR="001C1F92" w:rsidRPr="007D07DC" w:rsidRDefault="00B333A1" w:rsidP="001C1F92">
      <w:pPr>
        <w:pStyle w:val="p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València (30</w:t>
      </w:r>
      <w:r w:rsidR="001C1F92" w:rsidRPr="007D07DC">
        <w:rPr>
          <w:rFonts w:ascii="Times New Roman" w:hAnsi="Times New Roman" w:cs="Times New Roman"/>
          <w:b/>
          <w:bCs/>
          <w:sz w:val="24"/>
          <w:szCs w:val="24"/>
        </w:rPr>
        <w:t xml:space="preserve">.12.20). </w:t>
      </w:r>
      <w:r w:rsidR="001C1F92" w:rsidRPr="007D07DC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>Comunitat</w:t>
      </w:r>
      <w:proofErr w:type="spellEnd"/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Valenciana ha registrado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2.715</w:t>
      </w:r>
      <w:r w:rsidR="00885E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>nuevos casos de coronavirus confirmados por prueba PCR o a través de test de antígenos</w:t>
      </w:r>
      <w:r w:rsidR="00885E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desde la última actualiz</w:t>
      </w:r>
      <w:r w:rsidR="00F01BF3">
        <w:rPr>
          <w:rFonts w:ascii="Times New Roman" w:hAnsi="Times New Roman" w:cs="Times New Roman"/>
          <w:sz w:val="24"/>
          <w:szCs w:val="24"/>
          <w:shd w:val="clear" w:color="auto" w:fill="FFFFFF"/>
        </w:rPr>
        <w:t>ación</w:t>
      </w:r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 sitúan la cifra total de positivos en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145.472</w:t>
      </w:r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personas. Por provincias, la distribución de nuevos positivos es la siguiente: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366</w:t>
      </w:r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en Castellón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15.870</w:t>
      </w:r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total),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771</w:t>
      </w:r>
      <w:r w:rsidR="00975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>en Alicante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47.597</w:t>
      </w:r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total) 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1.578 en la provincia de Valencia (82.003</w:t>
      </w:r>
      <w:r w:rsidR="00975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>en total). Además,</w:t>
      </w:r>
      <w:r w:rsidR="004D76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sigue habiendo</w:t>
      </w:r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casos sin asignar. </w:t>
      </w:r>
    </w:p>
    <w:p w14:paraId="1B99FA48" w14:textId="77777777" w:rsidR="001C1F92" w:rsidRPr="007D07DC" w:rsidRDefault="001C1F92" w:rsidP="001C1F92">
      <w:pPr>
        <w:pStyle w:val="p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23668E" w14:textId="6B799687" w:rsidR="001C1F92" w:rsidRPr="007D07DC" w:rsidRDefault="004D7640" w:rsidP="001C1F92">
      <w:pPr>
        <w:pStyle w:val="p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Por otro lado</w:t>
      </w:r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desde la última actualización se han registrado </w:t>
      </w:r>
      <w:r w:rsidR="00B333A1">
        <w:rPr>
          <w:rFonts w:ascii="Times New Roman" w:hAnsi="Times New Roman" w:cs="Times New Roman"/>
          <w:sz w:val="24"/>
          <w:szCs w:val="24"/>
          <w:shd w:val="clear" w:color="auto" w:fill="FFFFFF"/>
        </w:rPr>
        <w:t>2.194</w:t>
      </w:r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altas a pacientes con coronavirus. De esta forma, ya son </w:t>
      </w:r>
      <w:r w:rsidR="00B333A1">
        <w:rPr>
          <w:rFonts w:ascii="Times New Roman" w:hAnsi="Times New Roman" w:cs="Times New Roman"/>
          <w:sz w:val="24"/>
          <w:szCs w:val="24"/>
          <w:shd w:val="clear" w:color="auto" w:fill="FFFFFF"/>
        </w:rPr>
        <w:t>135.091</w:t>
      </w:r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personas en la </w:t>
      </w:r>
      <w:proofErr w:type="spellStart"/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>Comunitat</w:t>
      </w:r>
      <w:proofErr w:type="spellEnd"/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Valenciana las que han superado la enfermedad desde que comenzó la pandemia. Por provincias, las altas se distribuyen del siguiente modo: </w:t>
      </w:r>
      <w:r w:rsidR="00B333A1">
        <w:rPr>
          <w:rFonts w:ascii="Times New Roman" w:hAnsi="Times New Roman" w:cs="Times New Roman"/>
          <w:sz w:val="24"/>
          <w:szCs w:val="24"/>
          <w:shd w:val="clear" w:color="auto" w:fill="FFFFFF"/>
        </w:rPr>
        <w:t>14.941</w:t>
      </w:r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Castellón, </w:t>
      </w:r>
      <w:r w:rsidR="00B333A1">
        <w:rPr>
          <w:rFonts w:ascii="Times New Roman" w:hAnsi="Times New Roman" w:cs="Times New Roman"/>
          <w:sz w:val="24"/>
          <w:szCs w:val="24"/>
          <w:shd w:val="clear" w:color="auto" w:fill="FFFFFF"/>
        </w:rPr>
        <w:t>45.067</w:t>
      </w:r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Alicante y </w:t>
      </w:r>
      <w:r w:rsidR="00B333A1">
        <w:rPr>
          <w:rFonts w:ascii="Times New Roman" w:hAnsi="Times New Roman" w:cs="Times New Roman"/>
          <w:sz w:val="24"/>
          <w:szCs w:val="24"/>
          <w:shd w:val="clear" w:color="auto" w:fill="FFFFFF"/>
        </w:rPr>
        <w:t>75.022</w:t>
      </w:r>
      <w:r w:rsidR="001C1F92"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Valencia. Además, hay 61 altas sin asignación.</w:t>
      </w:r>
    </w:p>
    <w:p w14:paraId="522263F3" w14:textId="77777777" w:rsidR="001C1F92" w:rsidRPr="00792400" w:rsidRDefault="001C1F92" w:rsidP="001C1F92">
      <w:pPr>
        <w:pStyle w:val="p1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</w:p>
    <w:p w14:paraId="0C613F9E" w14:textId="0E6D6E1A" w:rsidR="001C1F92" w:rsidRPr="00792400" w:rsidRDefault="001C1F92" w:rsidP="001C1F92">
      <w:pPr>
        <w:pStyle w:val="p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>De esta for</w:t>
      </w:r>
      <w:r w:rsidR="00A161F5"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ma, en estos momentos </w:t>
      </w:r>
      <w:r w:rsidR="00A161F5" w:rsidRPr="00F01B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hay </w:t>
      </w:r>
      <w:r w:rsidR="00F01BF3" w:rsidRPr="00F01B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19.131</w:t>
      </w:r>
      <w:r w:rsidRPr="00F01B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>casos</w:t>
      </w:r>
      <w:r w:rsidR="00A161F5"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activos, lo que supone un </w:t>
      </w:r>
      <w:r w:rsidR="00F01BF3" w:rsidRPr="00F01B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12,18 %</w:t>
      </w:r>
      <w:r w:rsidRPr="00F01B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>del total de positivos.</w:t>
      </w:r>
    </w:p>
    <w:p w14:paraId="09D237D0" w14:textId="77777777" w:rsidR="001C1F92" w:rsidRPr="007D07DC" w:rsidRDefault="001C1F92" w:rsidP="001C1F92">
      <w:pPr>
        <w:pStyle w:val="p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B3EEDE" w14:textId="7ECCC90C" w:rsidR="001C1F92" w:rsidRPr="007D07DC" w:rsidRDefault="001C1F92" w:rsidP="001C1F92">
      <w:pPr>
        <w:pStyle w:val="p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>Los hospitales valenc</w:t>
      </w:r>
      <w:r w:rsidR="00B333A1">
        <w:rPr>
          <w:rFonts w:ascii="Times New Roman" w:hAnsi="Times New Roman" w:cs="Times New Roman"/>
          <w:sz w:val="24"/>
          <w:szCs w:val="24"/>
          <w:shd w:val="clear" w:color="auto" w:fill="FFFFFF"/>
        </w:rPr>
        <w:t>ianos tienen, actualmente, 1.762</w:t>
      </w:r>
      <w:r w:rsidR="00975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personas ingresadas:</w:t>
      </w:r>
      <w:r w:rsidR="00B333A1">
        <w:rPr>
          <w:rFonts w:ascii="Times New Roman" w:hAnsi="Times New Roman" w:cs="Times New Roman"/>
          <w:sz w:val="24"/>
          <w:szCs w:val="24"/>
        </w:rPr>
        <w:t xml:space="preserve"> 159</w:t>
      </w:r>
      <w:r w:rsidRPr="007D07DC">
        <w:rPr>
          <w:rFonts w:ascii="Times New Roman" w:hAnsi="Times New Roman" w:cs="Times New Roman"/>
          <w:sz w:val="24"/>
          <w:szCs w:val="24"/>
        </w:rPr>
        <w:t xml:space="preserve"> </w:t>
      </w:r>
      <w:r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>en la provincia de Cast</w:t>
      </w:r>
      <w:r w:rsidR="00B333A1">
        <w:rPr>
          <w:rFonts w:ascii="Times New Roman" w:hAnsi="Times New Roman" w:cs="Times New Roman"/>
          <w:sz w:val="24"/>
          <w:szCs w:val="24"/>
          <w:shd w:val="clear" w:color="auto" w:fill="FFFFFF"/>
        </w:rPr>
        <w:t>ellón, con 24 pacientes en UCI; 513</w:t>
      </w:r>
      <w:r w:rsidR="00975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33A1">
        <w:rPr>
          <w:rFonts w:ascii="Times New Roman" w:hAnsi="Times New Roman" w:cs="Times New Roman"/>
          <w:sz w:val="24"/>
          <w:szCs w:val="24"/>
          <w:shd w:val="clear" w:color="auto" w:fill="FFFFFF"/>
        </w:rPr>
        <w:t>en la provincia de Alicante, 110</w:t>
      </w:r>
      <w:r w:rsidR="00975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ellos en </w:t>
      </w:r>
      <w:r w:rsidR="00B333A1">
        <w:rPr>
          <w:rFonts w:ascii="Times New Roman" w:hAnsi="Times New Roman" w:cs="Times New Roman"/>
          <w:sz w:val="24"/>
          <w:szCs w:val="24"/>
          <w:shd w:val="clear" w:color="auto" w:fill="FFFFFF"/>
        </w:rPr>
        <w:t>la UCI; y 1.090</w:t>
      </w:r>
      <w:r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33A1">
        <w:rPr>
          <w:rFonts w:ascii="Times New Roman" w:hAnsi="Times New Roman" w:cs="Times New Roman"/>
          <w:sz w:val="24"/>
          <w:szCs w:val="24"/>
          <w:shd w:val="clear" w:color="auto" w:fill="FFFFFF"/>
        </w:rPr>
        <w:t>en la provincia de Valencia, 149</w:t>
      </w:r>
      <w:r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ellos en UCI. </w:t>
      </w:r>
    </w:p>
    <w:p w14:paraId="71DF9F59" w14:textId="77777777" w:rsidR="001C1F92" w:rsidRPr="007D07DC" w:rsidRDefault="001C1F92" w:rsidP="001C1F92">
      <w:pPr>
        <w:pStyle w:val="p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F11E55" w14:textId="2FBFEFBC" w:rsidR="001C1F92" w:rsidRPr="007D07DC" w:rsidRDefault="001C1F92" w:rsidP="001C1F92">
      <w:pPr>
        <w:pStyle w:val="p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r w:rsidR="00B33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otro lado, se han registrado 70</w:t>
      </w:r>
      <w:r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fallecimientos por coronavirus desde la última actualización, por lo que e</w:t>
      </w:r>
      <w:r w:rsidR="00975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</w:t>
      </w:r>
      <w:r w:rsidR="00B333A1">
        <w:rPr>
          <w:rFonts w:ascii="Times New Roman" w:hAnsi="Times New Roman" w:cs="Times New Roman"/>
          <w:sz w:val="24"/>
          <w:szCs w:val="24"/>
          <w:shd w:val="clear" w:color="auto" w:fill="FFFFFF"/>
        </w:rPr>
        <w:t>total de defunciones es de 2.965</w:t>
      </w:r>
      <w:r w:rsidR="00975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persona</w:t>
      </w:r>
      <w:r w:rsidR="00B333A1">
        <w:rPr>
          <w:rFonts w:ascii="Times New Roman" w:hAnsi="Times New Roman" w:cs="Times New Roman"/>
          <w:sz w:val="24"/>
          <w:szCs w:val="24"/>
          <w:shd w:val="clear" w:color="auto" w:fill="FFFFFF"/>
        </w:rPr>
        <w:t>s: 383</w:t>
      </w:r>
      <w:r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B333A1">
        <w:rPr>
          <w:rFonts w:ascii="Times New Roman" w:hAnsi="Times New Roman" w:cs="Times New Roman"/>
          <w:sz w:val="24"/>
          <w:szCs w:val="24"/>
          <w:shd w:val="clear" w:color="auto" w:fill="FFFFFF"/>
        </w:rPr>
        <w:t>n la provincia de Castellón, 1.034 en la de Alicante y 1.548</w:t>
      </w:r>
      <w:r w:rsidRPr="007D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la de Valencia.</w:t>
      </w:r>
    </w:p>
    <w:p w14:paraId="7F25663C" w14:textId="77777777" w:rsidR="001C1F92" w:rsidRPr="00975703" w:rsidRDefault="001C1F92" w:rsidP="001C1F92">
      <w:pPr>
        <w:pStyle w:val="p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D01750" w14:textId="13ECB349" w:rsidR="001C1F92" w:rsidRPr="00975703" w:rsidRDefault="001C1F92" w:rsidP="001C1F92">
      <w:pPr>
        <w:pStyle w:val="p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5703">
        <w:rPr>
          <w:rFonts w:ascii="Times New Roman" w:hAnsi="Times New Roman" w:cs="Times New Roman"/>
          <w:bCs/>
          <w:sz w:val="24"/>
          <w:szCs w:val="24"/>
        </w:rPr>
        <w:t>El</w:t>
      </w:r>
      <w:r w:rsidRPr="00975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número total de pruebas llevadas a cabo para la detecci</w:t>
      </w:r>
      <w:r w:rsidR="00975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ón del </w:t>
      </w:r>
      <w:r w:rsidR="00B333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coronavirus asciende a 2.068.448, de las que 1.898.254 </w:t>
      </w:r>
      <w:r w:rsidRPr="00975703">
        <w:rPr>
          <w:rFonts w:ascii="Times New Roman" w:hAnsi="Times New Roman" w:cs="Times New Roman"/>
          <w:sz w:val="24"/>
          <w:szCs w:val="24"/>
          <w:shd w:val="clear" w:color="auto" w:fill="FFFFFF"/>
        </w:rPr>
        <w:t>han sid</w:t>
      </w:r>
      <w:r w:rsidR="00B333A1">
        <w:rPr>
          <w:rFonts w:ascii="Times New Roman" w:hAnsi="Times New Roman" w:cs="Times New Roman"/>
          <w:sz w:val="24"/>
          <w:szCs w:val="24"/>
          <w:shd w:val="clear" w:color="auto" w:fill="FFFFFF"/>
        </w:rPr>
        <w:t>o a través de PCR y 170.194</w:t>
      </w:r>
      <w:r w:rsidRPr="00975703">
        <w:rPr>
          <w:rFonts w:ascii="Times New Roman" w:hAnsi="Times New Roman" w:cs="Times New Roman"/>
          <w:sz w:val="24"/>
          <w:szCs w:val="24"/>
          <w:shd w:val="clear" w:color="auto" w:fill="FFFFFF"/>
        </w:rPr>
        <w:t>, mediante test rápido.</w:t>
      </w:r>
    </w:p>
    <w:p w14:paraId="421B3A4B" w14:textId="77777777" w:rsidR="001C1F92" w:rsidRDefault="001C1F92" w:rsidP="001C1F92"/>
    <w:p w14:paraId="29982E1B" w14:textId="77777777" w:rsidR="001C1F92" w:rsidRPr="00792400" w:rsidRDefault="001C1F92" w:rsidP="001C1F92">
      <w:pPr>
        <w:pStyle w:val="Ttulo2"/>
        <w:rPr>
          <w:color w:val="auto"/>
          <w:sz w:val="24"/>
          <w:szCs w:val="24"/>
          <w:shd w:val="clear" w:color="auto" w:fill="FFFFFF"/>
        </w:rPr>
      </w:pPr>
      <w:r w:rsidRPr="0079240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Actualización</w:t>
      </w:r>
      <w:r w:rsidRPr="00792400">
        <w:rPr>
          <w:color w:val="auto"/>
          <w:sz w:val="24"/>
          <w:szCs w:val="24"/>
          <w:shd w:val="clear" w:color="auto" w:fill="FFFFFF"/>
        </w:rPr>
        <w:t xml:space="preserve"> </w:t>
      </w:r>
      <w:r w:rsidRPr="0079240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de la situación en residencias</w:t>
      </w:r>
    </w:p>
    <w:p w14:paraId="4E2D9A00" w14:textId="77777777" w:rsidR="001C1F92" w:rsidRPr="00792400" w:rsidRDefault="001C1F92" w:rsidP="001C1F92"/>
    <w:p w14:paraId="4679C3D2" w14:textId="6E9D62D0" w:rsidR="001C1F92" w:rsidRPr="00792400" w:rsidRDefault="001C1F92" w:rsidP="001C1F92">
      <w:pPr>
        <w:pStyle w:val="p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>De acuerdo con lo</w:t>
      </w:r>
      <w:r w:rsidR="00ED5C04">
        <w:rPr>
          <w:rFonts w:ascii="Times New Roman" w:hAnsi="Times New Roman" w:cs="Times New Roman"/>
          <w:sz w:val="24"/>
          <w:szCs w:val="24"/>
          <w:shd w:val="clear" w:color="auto" w:fill="FFFFFF"/>
        </w:rPr>
        <w:t>s datos actualizados este miércoles</w:t>
      </w: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hay algún caso positivo en </w:t>
      </w:r>
      <w:r w:rsidR="00657F4C">
        <w:rPr>
          <w:rFonts w:ascii="Times New Roman" w:hAnsi="Times New Roman" w:cs="Times New Roman"/>
          <w:sz w:val="24"/>
          <w:szCs w:val="24"/>
          <w:shd w:val="clear" w:color="auto" w:fill="FFFFFF"/>
        </w:rPr>
        <w:t>108 residencias de mayores (8</w:t>
      </w: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7F4C">
        <w:rPr>
          <w:rFonts w:ascii="Times New Roman" w:hAnsi="Times New Roman" w:cs="Times New Roman"/>
          <w:sz w:val="24"/>
          <w:szCs w:val="24"/>
          <w:shd w:val="clear" w:color="auto" w:fill="FFFFFF"/>
        </w:rPr>
        <w:t>en la provincia de Castellón, 37</w:t>
      </w: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7F4C">
        <w:rPr>
          <w:rFonts w:ascii="Times New Roman" w:hAnsi="Times New Roman" w:cs="Times New Roman"/>
          <w:sz w:val="24"/>
          <w:szCs w:val="24"/>
          <w:shd w:val="clear" w:color="auto" w:fill="FFFFFF"/>
        </w:rPr>
        <w:t>en la provincia de Alicante y 63</w:t>
      </w: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3059"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 la provincia de </w:t>
      </w:r>
      <w:r w:rsidR="00657F4C">
        <w:rPr>
          <w:rFonts w:ascii="Times New Roman" w:hAnsi="Times New Roman" w:cs="Times New Roman"/>
          <w:sz w:val="24"/>
          <w:szCs w:val="24"/>
          <w:shd w:val="clear" w:color="auto" w:fill="FFFFFF"/>
        </w:rPr>
        <w:t>Valencia), 22</w:t>
      </w: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</w:t>
      </w:r>
      <w:r w:rsidR="00657F4C">
        <w:rPr>
          <w:rFonts w:ascii="Times New Roman" w:hAnsi="Times New Roman" w:cs="Times New Roman"/>
          <w:sz w:val="24"/>
          <w:szCs w:val="24"/>
          <w:shd w:val="clear" w:color="auto" w:fill="FFFFFF"/>
        </w:rPr>
        <w:t>ntros de diversidad funcional (4 en la provincia de Castellón, 7</w:t>
      </w: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la provincia</w:t>
      </w:r>
      <w:r w:rsidR="00657F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Alicante y 11</w:t>
      </w: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3059"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>en la provincia de Valencia) y 6</w:t>
      </w: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centros de menores (1 en la provincia de Castellón</w:t>
      </w:r>
      <w:r w:rsidR="00A53059"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>, 1 en la provincia de Alicante</w:t>
      </w: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4 en la provincia de Valencia).</w:t>
      </w:r>
    </w:p>
    <w:p w14:paraId="485A369D" w14:textId="77777777" w:rsidR="001C1F92" w:rsidRPr="00792400" w:rsidRDefault="001C1F92" w:rsidP="001C1F92">
      <w:pPr>
        <w:pStyle w:val="p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EE1162" w14:textId="4206BCC4" w:rsidR="001C1F92" w:rsidRPr="00792400" w:rsidRDefault="00657F4C" w:rsidP="001C1F92">
      <w:pPr>
        <w:pStyle w:val="p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Residentes nuevos positivos: 51</w:t>
      </w:r>
    </w:p>
    <w:p w14:paraId="131DA91B" w14:textId="30475572" w:rsidR="001C1F92" w:rsidRPr="00792400" w:rsidRDefault="001C1F92" w:rsidP="001C1F92">
      <w:pPr>
        <w:pStyle w:val="p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>Trabajadores y t</w:t>
      </w:r>
      <w:r w:rsidR="00657F4C">
        <w:rPr>
          <w:rFonts w:ascii="Times New Roman" w:hAnsi="Times New Roman" w:cs="Times New Roman"/>
          <w:sz w:val="24"/>
          <w:szCs w:val="24"/>
          <w:shd w:val="clear" w:color="auto" w:fill="FFFFFF"/>
        </w:rPr>
        <w:t>rabajadoras nuevos positivos: 19</w:t>
      </w:r>
    </w:p>
    <w:p w14:paraId="73ED35BD" w14:textId="7CF22D94" w:rsidR="001C1F92" w:rsidRPr="00792400" w:rsidRDefault="00657F4C" w:rsidP="001C1F92">
      <w:pPr>
        <w:pStyle w:val="p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Residentes que han fallecido: 25</w:t>
      </w:r>
    </w:p>
    <w:p w14:paraId="6E33980E" w14:textId="77777777" w:rsidR="001C1F92" w:rsidRPr="00792400" w:rsidRDefault="001C1F92" w:rsidP="001C1F92">
      <w:pPr>
        <w:pStyle w:val="p1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5D4FCA" w14:textId="27B4551F" w:rsidR="001C1F92" w:rsidRPr="00792400" w:rsidRDefault="001C1F92" w:rsidP="001C1F92">
      <w:pPr>
        <w:pStyle w:val="p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>Actualmente, se encuentran bajo vigilanci</w:t>
      </w:r>
      <w:r w:rsidR="00657F4C">
        <w:rPr>
          <w:rFonts w:ascii="Times New Roman" w:hAnsi="Times New Roman" w:cs="Times New Roman"/>
          <w:sz w:val="24"/>
          <w:szCs w:val="24"/>
          <w:shd w:val="clear" w:color="auto" w:fill="FFFFFF"/>
        </w:rPr>
        <w:t>a activa de control sanitario 30</w:t>
      </w: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residenci</w:t>
      </w:r>
      <w:r w:rsidR="00A53059"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en la </w:t>
      </w:r>
      <w:proofErr w:type="spellStart"/>
      <w:r w:rsidR="00A53059"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>Comunitat</w:t>
      </w:r>
      <w:proofErr w:type="spellEnd"/>
      <w:r w:rsidR="00A53059"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Valenciana: 2</w:t>
      </w: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7F4C">
        <w:rPr>
          <w:rFonts w:ascii="Times New Roman" w:hAnsi="Times New Roman" w:cs="Times New Roman"/>
          <w:sz w:val="24"/>
          <w:szCs w:val="24"/>
          <w:shd w:val="clear" w:color="auto" w:fill="FFFFFF"/>
        </w:rPr>
        <w:t>en la provincia de Castellón, 14</w:t>
      </w: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3059"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>en la provincia de Alicante y 14</w:t>
      </w:r>
      <w:r w:rsidRPr="007924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 la provincia de Valencia.</w:t>
      </w:r>
    </w:p>
    <w:p w14:paraId="32CAD838" w14:textId="77777777" w:rsidR="001C1F92" w:rsidRDefault="001C1F92" w:rsidP="001C1F92"/>
    <w:p w14:paraId="20BE4119" w14:textId="77777777" w:rsidR="00F4269A" w:rsidRDefault="00F4269A" w:rsidP="005E6885">
      <w:pPr>
        <w:pStyle w:val="p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0784605" w14:textId="3BDADAE6" w:rsidR="00B75F41" w:rsidRPr="001C1F92" w:rsidRDefault="00B75F41" w:rsidP="005E6885">
      <w:pPr>
        <w:pStyle w:val="p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C1F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Actualización brotes de coronavirus</w:t>
      </w:r>
    </w:p>
    <w:p w14:paraId="7CE507D9" w14:textId="77777777" w:rsidR="006F2DA2" w:rsidRPr="001C1F92" w:rsidRDefault="006F2DA2" w:rsidP="005E6885">
      <w:pPr>
        <w:pStyle w:val="p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96AF92E" w14:textId="6BF14F80" w:rsidR="006F2DA2" w:rsidRPr="00ED5C04" w:rsidRDefault="001C1F92" w:rsidP="005E6885">
      <w:pPr>
        <w:pStyle w:val="p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han registrado un total de </w:t>
      </w:r>
      <w:r w:rsidR="00657F4C">
        <w:rPr>
          <w:rFonts w:ascii="Times New Roman" w:hAnsi="Times New Roman" w:cs="Times New Roman"/>
          <w:sz w:val="24"/>
          <w:szCs w:val="24"/>
          <w:shd w:val="clear" w:color="auto" w:fill="FFFFFF"/>
        </w:rPr>
        <w:t>51</w:t>
      </w:r>
      <w:r w:rsidR="00C310EB" w:rsidRPr="001C1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brotes</w:t>
      </w:r>
      <w:r w:rsidR="00F651A4" w:rsidRPr="001C1F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310EB" w:rsidRPr="001C1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51A4" w:rsidRPr="001C1F92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4D7640">
        <w:rPr>
          <w:rFonts w:ascii="Times New Roman" w:hAnsi="Times New Roman" w:cs="Times New Roman"/>
          <w:sz w:val="24"/>
          <w:szCs w:val="24"/>
          <w:shd w:val="clear" w:color="auto" w:fill="FFFFFF"/>
        </w:rPr>
        <w:t>or provincias, é</w:t>
      </w:r>
      <w:r w:rsidR="00F651A4" w:rsidRPr="001C1F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 es la distribución: </w:t>
      </w:r>
      <w:r w:rsidR="00ED5C04" w:rsidRPr="00ED5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792400" w:rsidRPr="00ED5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275B" w:rsidRPr="00ED5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 Castellón; </w:t>
      </w:r>
      <w:r w:rsidR="00ED5C04" w:rsidRPr="00ED5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792400" w:rsidRPr="00ED5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10EB" w:rsidRPr="00ED5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 Alicante y </w:t>
      </w:r>
      <w:r w:rsidR="00ED5C04" w:rsidRPr="00ED5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39</w:t>
      </w:r>
      <w:r w:rsidR="006F2DA2" w:rsidRPr="00ED5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 la provincia de Valencia</w:t>
      </w:r>
    </w:p>
    <w:p w14:paraId="52EB6861" w14:textId="277367A3" w:rsidR="00657F4C" w:rsidRPr="00657F4C" w:rsidRDefault="00657F4C" w:rsidP="00657F4C">
      <w:pPr>
        <w:rPr>
          <w:rFonts w:ascii="Times New Roman" w:hAnsi="Times New Roman" w:cs="Times New Roman"/>
        </w:rPr>
      </w:pPr>
    </w:p>
    <w:p w14:paraId="2C102FB9" w14:textId="5160F953" w:rsidR="00657F4C" w:rsidRPr="00657F4C" w:rsidRDefault="00E050FD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Valè</w:t>
      </w:r>
      <w:r w:rsidR="00657F4C" w:rsidRPr="00657F4C">
        <w:rPr>
          <w:rFonts w:ascii="Times New Roman" w:hAnsi="Times New Roman" w:cs="Times New Roman"/>
          <w:szCs w:val="24"/>
        </w:rPr>
        <w:t>ncia: 7 casos. Origen laboral</w:t>
      </w:r>
    </w:p>
    <w:p w14:paraId="0403A7EC" w14:textId="79EF1CBD" w:rsidR="00657F4C" w:rsidRPr="00657F4C" w:rsidRDefault="007F7AF1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Utiel: 4 casos</w:t>
      </w:r>
      <w:r w:rsidR="00657F4C" w:rsidRPr="00657F4C">
        <w:rPr>
          <w:rFonts w:ascii="Times New Roman" w:hAnsi="Times New Roman" w:cs="Times New Roman"/>
          <w:szCs w:val="24"/>
        </w:rPr>
        <w:t>. Origen social</w:t>
      </w:r>
    </w:p>
    <w:p w14:paraId="1B4DC8CD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Benicarló: 12 casos. Origen laboral</w:t>
      </w:r>
    </w:p>
    <w:p w14:paraId="121D1F91" w14:textId="4E236524" w:rsidR="00657F4C" w:rsidRPr="00657F4C" w:rsidRDefault="00E050FD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Santa Magdalena de </w:t>
      </w:r>
      <w:proofErr w:type="spellStart"/>
      <w:r>
        <w:rPr>
          <w:rFonts w:ascii="Times New Roman" w:hAnsi="Times New Roman" w:cs="Times New Roman"/>
          <w:szCs w:val="24"/>
        </w:rPr>
        <w:t>Pulpi</w:t>
      </w:r>
      <w:r w:rsidR="00657F4C" w:rsidRPr="00657F4C">
        <w:rPr>
          <w:rFonts w:ascii="Times New Roman" w:hAnsi="Times New Roman" w:cs="Times New Roman"/>
          <w:szCs w:val="24"/>
        </w:rPr>
        <w:t>s</w:t>
      </w:r>
      <w:proofErr w:type="spellEnd"/>
      <w:r w:rsidR="00657F4C" w:rsidRPr="00657F4C">
        <w:rPr>
          <w:rFonts w:ascii="Times New Roman" w:hAnsi="Times New Roman" w:cs="Times New Roman"/>
          <w:szCs w:val="24"/>
        </w:rPr>
        <w:t>: 5 casos. Origen social</w:t>
      </w:r>
      <w:bookmarkStart w:id="0" w:name="_GoBack"/>
      <w:bookmarkEnd w:id="0"/>
    </w:p>
    <w:p w14:paraId="0250AEE8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Torrevieja: 6 casos. Origen social</w:t>
      </w:r>
    </w:p>
    <w:p w14:paraId="6C52BAB8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Torrevieja: 4 casos. Origen social</w:t>
      </w:r>
    </w:p>
    <w:p w14:paraId="3CD206C7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Daimús</w:t>
      </w:r>
      <w:proofErr w:type="spellEnd"/>
      <w:r w:rsidRPr="00657F4C">
        <w:rPr>
          <w:rFonts w:ascii="Times New Roman" w:hAnsi="Times New Roman" w:cs="Times New Roman"/>
          <w:szCs w:val="24"/>
        </w:rPr>
        <w:t>: 7 casos. Origen social</w:t>
      </w:r>
    </w:p>
    <w:p w14:paraId="605ADA48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Algemesí</w:t>
      </w:r>
      <w:proofErr w:type="spellEnd"/>
      <w:r w:rsidRPr="00657F4C">
        <w:rPr>
          <w:rFonts w:ascii="Times New Roman" w:hAnsi="Times New Roman" w:cs="Times New Roman"/>
          <w:szCs w:val="24"/>
        </w:rPr>
        <w:t>: 11 casos. Origen social</w:t>
      </w:r>
    </w:p>
    <w:p w14:paraId="1874DBC4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Alzira: 3 casos. Origen laboral</w:t>
      </w:r>
    </w:p>
    <w:p w14:paraId="561FBF59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Alfafar</w:t>
      </w:r>
      <w:proofErr w:type="spellEnd"/>
      <w:r w:rsidRPr="00657F4C">
        <w:rPr>
          <w:rFonts w:ascii="Times New Roman" w:hAnsi="Times New Roman" w:cs="Times New Roman"/>
          <w:szCs w:val="24"/>
        </w:rPr>
        <w:t>: 6 casos. Origen social</w:t>
      </w:r>
    </w:p>
    <w:p w14:paraId="1AFCAEAC" w14:textId="4CF95091" w:rsidR="00657F4C" w:rsidRPr="00657F4C" w:rsidRDefault="00E050FD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Valè</w:t>
      </w:r>
      <w:r w:rsidR="00657F4C" w:rsidRPr="00657F4C">
        <w:rPr>
          <w:rFonts w:ascii="Times New Roman" w:hAnsi="Times New Roman" w:cs="Times New Roman"/>
          <w:szCs w:val="24"/>
        </w:rPr>
        <w:t>ncia: 4 casos. Origen laboral</w:t>
      </w:r>
    </w:p>
    <w:p w14:paraId="6AC5C131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Sinarcas: 3 casos. Origen social</w:t>
      </w:r>
    </w:p>
    <w:p w14:paraId="3F91644B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lastRenderedPageBreak/>
        <w:t>Bétera</w:t>
      </w:r>
      <w:proofErr w:type="spellEnd"/>
      <w:r w:rsidRPr="00657F4C">
        <w:rPr>
          <w:rFonts w:ascii="Times New Roman" w:hAnsi="Times New Roman" w:cs="Times New Roman"/>
          <w:szCs w:val="24"/>
        </w:rPr>
        <w:t>: 4 casos: Origen social</w:t>
      </w:r>
    </w:p>
    <w:p w14:paraId="47C175E0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Alboraia</w:t>
      </w:r>
      <w:proofErr w:type="spellEnd"/>
      <w:r w:rsidRPr="00657F4C">
        <w:rPr>
          <w:rFonts w:ascii="Times New Roman" w:hAnsi="Times New Roman" w:cs="Times New Roman"/>
          <w:szCs w:val="24"/>
        </w:rPr>
        <w:t>: 5 casos. Otros ámbitos</w:t>
      </w:r>
    </w:p>
    <w:p w14:paraId="63D3EA0A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Utiel: 4 casos. Origen social</w:t>
      </w:r>
    </w:p>
    <w:p w14:paraId="53C66F67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L’Alcúdia</w:t>
      </w:r>
      <w:proofErr w:type="spellEnd"/>
      <w:r w:rsidRPr="00657F4C">
        <w:rPr>
          <w:rFonts w:ascii="Times New Roman" w:hAnsi="Times New Roman" w:cs="Times New Roman"/>
          <w:szCs w:val="24"/>
        </w:rPr>
        <w:t>: 6 casos. Origen laboral</w:t>
      </w:r>
    </w:p>
    <w:p w14:paraId="7EACA03A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Almoradí</w:t>
      </w:r>
      <w:proofErr w:type="spellEnd"/>
      <w:r w:rsidRPr="00657F4C">
        <w:rPr>
          <w:rFonts w:ascii="Times New Roman" w:hAnsi="Times New Roman" w:cs="Times New Roman"/>
          <w:szCs w:val="24"/>
        </w:rPr>
        <w:t>: 3 casos. Origen social</w:t>
      </w:r>
    </w:p>
    <w:p w14:paraId="3F8BBACB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Alfarrasí</w:t>
      </w:r>
      <w:proofErr w:type="spellEnd"/>
      <w:r w:rsidRPr="00657F4C">
        <w:rPr>
          <w:rFonts w:ascii="Times New Roman" w:hAnsi="Times New Roman" w:cs="Times New Roman"/>
          <w:szCs w:val="24"/>
        </w:rPr>
        <w:t>: 7 casos. Origen social</w:t>
      </w:r>
    </w:p>
    <w:p w14:paraId="6E89E2F9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Utiel: 5 casos. Origen social</w:t>
      </w:r>
    </w:p>
    <w:p w14:paraId="3AD55382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Vinaròs</w:t>
      </w:r>
      <w:proofErr w:type="spellEnd"/>
      <w:r w:rsidRPr="00657F4C">
        <w:rPr>
          <w:rFonts w:ascii="Times New Roman" w:hAnsi="Times New Roman" w:cs="Times New Roman"/>
          <w:szCs w:val="24"/>
        </w:rPr>
        <w:t>: 6 casos. Origen social</w:t>
      </w:r>
    </w:p>
    <w:p w14:paraId="24F16F2E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València: 5 casos. Origen social</w:t>
      </w:r>
    </w:p>
    <w:p w14:paraId="5D430017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Alcoi</w:t>
      </w:r>
      <w:proofErr w:type="spellEnd"/>
      <w:r w:rsidRPr="00657F4C">
        <w:rPr>
          <w:rFonts w:ascii="Times New Roman" w:hAnsi="Times New Roman" w:cs="Times New Roman"/>
          <w:szCs w:val="24"/>
        </w:rPr>
        <w:t>: 3 casos. Ámbito educativo</w:t>
      </w:r>
    </w:p>
    <w:p w14:paraId="6E675E06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Polop</w:t>
      </w:r>
      <w:proofErr w:type="spellEnd"/>
      <w:r w:rsidRPr="00657F4C">
        <w:rPr>
          <w:rFonts w:ascii="Times New Roman" w:hAnsi="Times New Roman" w:cs="Times New Roman"/>
          <w:szCs w:val="24"/>
        </w:rPr>
        <w:t>: 3 casos. Origen social</w:t>
      </w:r>
    </w:p>
    <w:p w14:paraId="0E8F0D0F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Cinctorres</w:t>
      </w:r>
      <w:proofErr w:type="spellEnd"/>
      <w:r w:rsidRPr="00657F4C">
        <w:rPr>
          <w:rFonts w:ascii="Times New Roman" w:hAnsi="Times New Roman" w:cs="Times New Roman"/>
          <w:szCs w:val="24"/>
        </w:rPr>
        <w:t>: 3 casos. Origen laboral</w:t>
      </w:r>
    </w:p>
    <w:p w14:paraId="20F4BC1D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Alzira: 11 casos. Origen social</w:t>
      </w:r>
    </w:p>
    <w:p w14:paraId="67E158D5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Sant</w:t>
      </w:r>
      <w:proofErr w:type="spellEnd"/>
      <w:r w:rsidRPr="00657F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57F4C">
        <w:rPr>
          <w:rFonts w:ascii="Times New Roman" w:hAnsi="Times New Roman" w:cs="Times New Roman"/>
          <w:szCs w:val="24"/>
        </w:rPr>
        <w:t>Mateu</w:t>
      </w:r>
      <w:proofErr w:type="spellEnd"/>
      <w:r w:rsidRPr="00657F4C">
        <w:rPr>
          <w:rFonts w:ascii="Times New Roman" w:hAnsi="Times New Roman" w:cs="Times New Roman"/>
          <w:szCs w:val="24"/>
        </w:rPr>
        <w:t>: 4 casos. Origen social</w:t>
      </w:r>
    </w:p>
    <w:p w14:paraId="4B19DB57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Ayora: 3 casos. Origen social</w:t>
      </w:r>
    </w:p>
    <w:p w14:paraId="3A006B07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Cheste</w:t>
      </w:r>
      <w:proofErr w:type="spellEnd"/>
      <w:r w:rsidRPr="00657F4C">
        <w:rPr>
          <w:rFonts w:ascii="Times New Roman" w:hAnsi="Times New Roman" w:cs="Times New Roman"/>
          <w:szCs w:val="24"/>
        </w:rPr>
        <w:t>: 4 casos: Origen laboral</w:t>
      </w:r>
    </w:p>
    <w:p w14:paraId="3D16BDE4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L’Alcúdia</w:t>
      </w:r>
      <w:proofErr w:type="spellEnd"/>
      <w:r w:rsidRPr="00657F4C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657F4C">
        <w:rPr>
          <w:rFonts w:ascii="Times New Roman" w:hAnsi="Times New Roman" w:cs="Times New Roman"/>
          <w:szCs w:val="24"/>
        </w:rPr>
        <w:t>Crespins</w:t>
      </w:r>
      <w:proofErr w:type="spellEnd"/>
      <w:r w:rsidRPr="00657F4C">
        <w:rPr>
          <w:rFonts w:ascii="Times New Roman" w:hAnsi="Times New Roman" w:cs="Times New Roman"/>
          <w:szCs w:val="24"/>
        </w:rPr>
        <w:t>: 3 casos. Origen social</w:t>
      </w:r>
    </w:p>
    <w:p w14:paraId="2C7F9F35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Ayora: 4 casos. Origen social</w:t>
      </w:r>
    </w:p>
    <w:p w14:paraId="370B83C1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Sedaví</w:t>
      </w:r>
      <w:proofErr w:type="spellEnd"/>
      <w:r w:rsidRPr="00657F4C">
        <w:rPr>
          <w:rFonts w:ascii="Times New Roman" w:hAnsi="Times New Roman" w:cs="Times New Roman"/>
          <w:szCs w:val="24"/>
        </w:rPr>
        <w:t>: 4 casos. Origen social</w:t>
      </w:r>
    </w:p>
    <w:p w14:paraId="4FCA523D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Genovés: 6 casos. Origen social</w:t>
      </w:r>
    </w:p>
    <w:p w14:paraId="1FC1C0CF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Requena: 5 casos. Origen social</w:t>
      </w:r>
    </w:p>
    <w:p w14:paraId="670E8616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Canals: 6 casos. Origen social</w:t>
      </w:r>
    </w:p>
    <w:p w14:paraId="333ADF5F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Cullera</w:t>
      </w:r>
      <w:proofErr w:type="spellEnd"/>
      <w:r w:rsidRPr="00657F4C">
        <w:rPr>
          <w:rFonts w:ascii="Times New Roman" w:hAnsi="Times New Roman" w:cs="Times New Roman"/>
          <w:szCs w:val="24"/>
        </w:rPr>
        <w:t>: 5 casos. Origen social</w:t>
      </w:r>
    </w:p>
    <w:p w14:paraId="74981022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Orihuela: 6 casos. Origen social</w:t>
      </w:r>
    </w:p>
    <w:p w14:paraId="08AFD347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Benigànim</w:t>
      </w:r>
      <w:proofErr w:type="spellEnd"/>
      <w:r w:rsidRPr="00657F4C">
        <w:rPr>
          <w:rFonts w:ascii="Times New Roman" w:hAnsi="Times New Roman" w:cs="Times New Roman"/>
          <w:szCs w:val="24"/>
        </w:rPr>
        <w:t>: 10 casos. Origen social</w:t>
      </w:r>
    </w:p>
    <w:p w14:paraId="5C49060F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Paterna: 3 casos. Origen laboral</w:t>
      </w:r>
    </w:p>
    <w:p w14:paraId="787A6149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Paterna: 3 casos. Ámbito educativo</w:t>
      </w:r>
    </w:p>
    <w:p w14:paraId="09F326AF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València: 3 casos. Ámbito educativo</w:t>
      </w:r>
    </w:p>
    <w:p w14:paraId="501FB01C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València: 4 casos. Origen social</w:t>
      </w:r>
    </w:p>
    <w:p w14:paraId="6AB40646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proofErr w:type="spellStart"/>
      <w:r w:rsidRPr="00657F4C">
        <w:rPr>
          <w:rFonts w:ascii="Times New Roman" w:hAnsi="Times New Roman" w:cs="Times New Roman"/>
          <w:szCs w:val="24"/>
        </w:rPr>
        <w:t>Alcoi</w:t>
      </w:r>
      <w:proofErr w:type="spellEnd"/>
      <w:r w:rsidRPr="00657F4C">
        <w:rPr>
          <w:rFonts w:ascii="Times New Roman" w:hAnsi="Times New Roman" w:cs="Times New Roman"/>
          <w:szCs w:val="24"/>
        </w:rPr>
        <w:t>: 4 casos. Origen social</w:t>
      </w:r>
    </w:p>
    <w:p w14:paraId="17619F0C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València: 7 casos. Ámbito educativo</w:t>
      </w:r>
    </w:p>
    <w:p w14:paraId="171F4D41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València: 7 casos. Ámbito educativo</w:t>
      </w:r>
    </w:p>
    <w:p w14:paraId="26E36B71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València: 5 casos. Origen laboral</w:t>
      </w:r>
    </w:p>
    <w:p w14:paraId="7D9D83B2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lastRenderedPageBreak/>
        <w:t>València: 3 casos. Origen social</w:t>
      </w:r>
    </w:p>
    <w:p w14:paraId="1ED245F7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València: 3 casos. Origen social</w:t>
      </w:r>
    </w:p>
    <w:p w14:paraId="03D2E9C7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València: 4 casos. Origen social</w:t>
      </w:r>
    </w:p>
    <w:p w14:paraId="4D5F30FD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València: 3 casos. Ámbito educativo</w:t>
      </w:r>
    </w:p>
    <w:p w14:paraId="57E72E81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València: 7 casos. Ámbito educativo</w:t>
      </w:r>
    </w:p>
    <w:p w14:paraId="5AEFE779" w14:textId="77777777" w:rsidR="00657F4C" w:rsidRPr="00657F4C" w:rsidRDefault="00657F4C" w:rsidP="00657F4C">
      <w:pPr>
        <w:pStyle w:val="Prrafodelista"/>
        <w:numPr>
          <w:ilvl w:val="0"/>
          <w:numId w:val="20"/>
        </w:num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Cs w:val="24"/>
        </w:rPr>
      </w:pPr>
      <w:r w:rsidRPr="00657F4C">
        <w:rPr>
          <w:rFonts w:ascii="Times New Roman" w:hAnsi="Times New Roman" w:cs="Times New Roman"/>
          <w:szCs w:val="24"/>
        </w:rPr>
        <w:t>Calles: 4 casos. Origen social</w:t>
      </w:r>
    </w:p>
    <w:p w14:paraId="408FFA47" w14:textId="77777777" w:rsidR="00657F4C" w:rsidRPr="00657F4C" w:rsidRDefault="00657F4C" w:rsidP="00657F4C">
      <w:pPr>
        <w:rPr>
          <w:rFonts w:ascii="Times New Roman" w:hAnsi="Times New Roman" w:cs="Times New Roman"/>
        </w:rPr>
      </w:pPr>
    </w:p>
    <w:p w14:paraId="7DD2FC11" w14:textId="475D3598" w:rsidR="0067449A" w:rsidRPr="00657F4C" w:rsidRDefault="0067449A" w:rsidP="00792400">
      <w:pPr>
        <w:pStyle w:val="p1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7449A" w:rsidRPr="00657F4C">
      <w:headerReference w:type="default" r:id="rId9"/>
      <w:headerReference w:type="first" r:id="rId10"/>
      <w:footerReference w:type="first" r:id="rId11"/>
      <w:pgSz w:w="11906" w:h="16838"/>
      <w:pgMar w:top="4370" w:right="1695" w:bottom="1134" w:left="2552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468A0" w14:textId="77777777" w:rsidR="004767A9" w:rsidRDefault="004767A9">
      <w:r>
        <w:separator/>
      </w:r>
    </w:p>
  </w:endnote>
  <w:endnote w:type="continuationSeparator" w:id="0">
    <w:p w14:paraId="3AD2C721" w14:textId="77777777" w:rsidR="004767A9" w:rsidRDefault="0047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D3184" w14:textId="77777777" w:rsidR="004767A9" w:rsidRDefault="004767A9">
    <w:pPr>
      <w:pStyle w:val="Piedepgina"/>
    </w:pPr>
    <w:r>
      <w:rPr>
        <w:noProof/>
        <w:lang w:eastAsia="es-ES" w:bidi="ar-SA"/>
      </w:rPr>
      <w:drawing>
        <wp:anchor distT="0" distB="0" distL="114300" distR="114300" simplePos="0" relativeHeight="251660288" behindDoc="0" locked="0" layoutInCell="1" allowOverlap="1" wp14:anchorId="0A021EB8" wp14:editId="0E613337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4863600" cy="133200"/>
          <wp:effectExtent l="0" t="0" r="500" b="0"/>
          <wp:wrapSquare wrapText="bothSides"/>
          <wp:docPr id="6" name="Imagen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3600" cy="13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6B7F1" w14:textId="77777777" w:rsidR="004767A9" w:rsidRDefault="004767A9">
      <w:r>
        <w:separator/>
      </w:r>
    </w:p>
  </w:footnote>
  <w:footnote w:type="continuationSeparator" w:id="0">
    <w:p w14:paraId="0167D8B5" w14:textId="77777777" w:rsidR="004767A9" w:rsidRDefault="00476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D956D" w14:textId="77777777" w:rsidR="004767A9" w:rsidRDefault="004767A9">
    <w:pPr>
      <w:pStyle w:val="Encabezado"/>
      <w:ind w:left="-1418" w:right="851"/>
      <w:jc w:val="right"/>
    </w:pPr>
    <w:r>
      <w:rPr>
        <w:noProof/>
        <w:lang w:eastAsia="es-ES" w:bidi="ar-SA"/>
      </w:rPr>
      <w:drawing>
        <wp:inline distT="0" distB="0" distL="0" distR="0" wp14:anchorId="00AED488" wp14:editId="4E1C0B05">
          <wp:extent cx="291600" cy="723959"/>
          <wp:effectExtent l="0" t="0" r="50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600" cy="723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62A2F9E" w14:textId="77777777" w:rsidR="004767A9" w:rsidRDefault="004767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738B3" w14:textId="77777777" w:rsidR="004767A9" w:rsidRDefault="004767A9">
    <w:pPr>
      <w:pStyle w:val="Encabezado"/>
      <w:ind w:left="-1418" w:right="851"/>
    </w:pPr>
  </w:p>
  <w:p w14:paraId="4B97150D" w14:textId="77777777" w:rsidR="004767A9" w:rsidRDefault="004767A9">
    <w:pPr>
      <w:pStyle w:val="Encabezado"/>
      <w:ind w:left="-1418" w:right="851"/>
    </w:pP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 wp14:anchorId="24DF9FB4" wp14:editId="31FE7603">
          <wp:simplePos x="0" y="0"/>
          <wp:positionH relativeFrom="column">
            <wp:posOffset>-894240</wp:posOffset>
          </wp:positionH>
          <wp:positionV relativeFrom="paragraph">
            <wp:posOffset>0</wp:posOffset>
          </wp:positionV>
          <wp:extent cx="5221080" cy="847799"/>
          <wp:effectExtent l="0" t="0" r="0" b="3101"/>
          <wp:wrapSquare wrapText="bothSides"/>
          <wp:docPr id="5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1080" cy="847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0F6E62" w14:textId="77777777" w:rsidR="004767A9" w:rsidRDefault="004767A9">
    <w:pPr>
      <w:pStyle w:val="Encabezado"/>
      <w:ind w:left="-1418" w:right="851"/>
    </w:pPr>
  </w:p>
  <w:p w14:paraId="310A9D90" w14:textId="77777777" w:rsidR="004767A9" w:rsidRDefault="004767A9">
    <w:pPr>
      <w:pStyle w:val="Encabezado"/>
      <w:ind w:left="-1418" w:right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B8A"/>
    <w:multiLevelType w:val="hybridMultilevel"/>
    <w:tmpl w:val="938AC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5DEB"/>
    <w:multiLevelType w:val="hybridMultilevel"/>
    <w:tmpl w:val="8A045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1E6B"/>
    <w:multiLevelType w:val="hybridMultilevel"/>
    <w:tmpl w:val="299A6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37E43"/>
    <w:multiLevelType w:val="hybridMultilevel"/>
    <w:tmpl w:val="20888D02"/>
    <w:lvl w:ilvl="0" w:tplc="BD90BCA2">
      <w:numFmt w:val="bullet"/>
      <w:lvlText w:val="-"/>
      <w:lvlJc w:val="left"/>
      <w:pPr>
        <w:ind w:left="1068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9BC03A0"/>
    <w:multiLevelType w:val="hybridMultilevel"/>
    <w:tmpl w:val="BF6C3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E3D"/>
    <w:multiLevelType w:val="hybridMultilevel"/>
    <w:tmpl w:val="B9AA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10FE2"/>
    <w:multiLevelType w:val="hybridMultilevel"/>
    <w:tmpl w:val="EDEC0CA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281A4A"/>
    <w:multiLevelType w:val="hybridMultilevel"/>
    <w:tmpl w:val="9C0AA4A2"/>
    <w:lvl w:ilvl="0" w:tplc="0C0A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8">
    <w:nsid w:val="3E660DC9"/>
    <w:multiLevelType w:val="hybridMultilevel"/>
    <w:tmpl w:val="265854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44F25"/>
    <w:multiLevelType w:val="hybridMultilevel"/>
    <w:tmpl w:val="EE72429A"/>
    <w:lvl w:ilvl="0" w:tplc="0C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43357B53"/>
    <w:multiLevelType w:val="hybridMultilevel"/>
    <w:tmpl w:val="F7366A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994DFA"/>
    <w:multiLevelType w:val="hybridMultilevel"/>
    <w:tmpl w:val="3698D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600AC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114E8"/>
    <w:multiLevelType w:val="hybridMultilevel"/>
    <w:tmpl w:val="755493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907C9"/>
    <w:multiLevelType w:val="hybridMultilevel"/>
    <w:tmpl w:val="BF8851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307ED"/>
    <w:multiLevelType w:val="hybridMultilevel"/>
    <w:tmpl w:val="193EAA5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D126C4"/>
    <w:multiLevelType w:val="hybridMultilevel"/>
    <w:tmpl w:val="B1B4F5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521C7"/>
    <w:multiLevelType w:val="hybridMultilevel"/>
    <w:tmpl w:val="E34A4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D5EF1"/>
    <w:multiLevelType w:val="hybridMultilevel"/>
    <w:tmpl w:val="2B68B6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C3D10"/>
    <w:multiLevelType w:val="hybridMultilevel"/>
    <w:tmpl w:val="68E47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F15AA"/>
    <w:multiLevelType w:val="hybridMultilevel"/>
    <w:tmpl w:val="837A8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2"/>
  </w:num>
  <w:num w:numId="5">
    <w:abstractNumId w:val="1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15"/>
  </w:num>
  <w:num w:numId="12">
    <w:abstractNumId w:val="17"/>
  </w:num>
  <w:num w:numId="13">
    <w:abstractNumId w:val="0"/>
  </w:num>
  <w:num w:numId="14">
    <w:abstractNumId w:val="6"/>
  </w:num>
  <w:num w:numId="15">
    <w:abstractNumId w:val="10"/>
  </w:num>
  <w:num w:numId="16">
    <w:abstractNumId w:val="18"/>
  </w:num>
  <w:num w:numId="17">
    <w:abstractNumId w:val="11"/>
  </w:num>
  <w:num w:numId="18">
    <w:abstractNumId w:val="7"/>
  </w:num>
  <w:num w:numId="19">
    <w:abstractNumId w:val="9"/>
  </w:num>
  <w:num w:numId="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59"/>
    <w:rsid w:val="00006872"/>
    <w:rsid w:val="000137EE"/>
    <w:rsid w:val="00014969"/>
    <w:rsid w:val="00020749"/>
    <w:rsid w:val="0002084E"/>
    <w:rsid w:val="00021D0A"/>
    <w:rsid w:val="00026BC5"/>
    <w:rsid w:val="00033159"/>
    <w:rsid w:val="000347D0"/>
    <w:rsid w:val="000376DD"/>
    <w:rsid w:val="00044ED8"/>
    <w:rsid w:val="00051F60"/>
    <w:rsid w:val="0005239F"/>
    <w:rsid w:val="0005260A"/>
    <w:rsid w:val="00054B43"/>
    <w:rsid w:val="000559FD"/>
    <w:rsid w:val="00056DAF"/>
    <w:rsid w:val="00060459"/>
    <w:rsid w:val="000618F4"/>
    <w:rsid w:val="00062265"/>
    <w:rsid w:val="000636D4"/>
    <w:rsid w:val="00065C6C"/>
    <w:rsid w:val="0006641A"/>
    <w:rsid w:val="000670E0"/>
    <w:rsid w:val="0007133A"/>
    <w:rsid w:val="0007182B"/>
    <w:rsid w:val="00071C24"/>
    <w:rsid w:val="00073B2A"/>
    <w:rsid w:val="000751C9"/>
    <w:rsid w:val="00077D9C"/>
    <w:rsid w:val="00087609"/>
    <w:rsid w:val="000922E3"/>
    <w:rsid w:val="00092D25"/>
    <w:rsid w:val="00093B42"/>
    <w:rsid w:val="00093FB1"/>
    <w:rsid w:val="000956C3"/>
    <w:rsid w:val="000B00D1"/>
    <w:rsid w:val="000B12F7"/>
    <w:rsid w:val="000B21E9"/>
    <w:rsid w:val="000B3044"/>
    <w:rsid w:val="000B3498"/>
    <w:rsid w:val="000B37FA"/>
    <w:rsid w:val="000B3FDC"/>
    <w:rsid w:val="000B4D0C"/>
    <w:rsid w:val="000C0702"/>
    <w:rsid w:val="000C26C4"/>
    <w:rsid w:val="000C5F5B"/>
    <w:rsid w:val="000D131F"/>
    <w:rsid w:val="000D42A2"/>
    <w:rsid w:val="000D4D71"/>
    <w:rsid w:val="000D5B9A"/>
    <w:rsid w:val="000E3710"/>
    <w:rsid w:val="000E56FB"/>
    <w:rsid w:val="000E6A0C"/>
    <w:rsid w:val="000E7C35"/>
    <w:rsid w:val="000F17A9"/>
    <w:rsid w:val="000F31E2"/>
    <w:rsid w:val="000F359F"/>
    <w:rsid w:val="000F4EDE"/>
    <w:rsid w:val="000F6E84"/>
    <w:rsid w:val="00100B5B"/>
    <w:rsid w:val="001027CA"/>
    <w:rsid w:val="0011095F"/>
    <w:rsid w:val="00114196"/>
    <w:rsid w:val="001145C4"/>
    <w:rsid w:val="0011735B"/>
    <w:rsid w:val="00117988"/>
    <w:rsid w:val="00121D32"/>
    <w:rsid w:val="00121DEC"/>
    <w:rsid w:val="001230BF"/>
    <w:rsid w:val="00123D79"/>
    <w:rsid w:val="00126D3B"/>
    <w:rsid w:val="00132F03"/>
    <w:rsid w:val="00134939"/>
    <w:rsid w:val="00141F18"/>
    <w:rsid w:val="00142923"/>
    <w:rsid w:val="001430D4"/>
    <w:rsid w:val="0014331A"/>
    <w:rsid w:val="001433E3"/>
    <w:rsid w:val="001500DF"/>
    <w:rsid w:val="0015173C"/>
    <w:rsid w:val="001568F3"/>
    <w:rsid w:val="001644B2"/>
    <w:rsid w:val="00164B9D"/>
    <w:rsid w:val="001678D4"/>
    <w:rsid w:val="00167C3C"/>
    <w:rsid w:val="00173104"/>
    <w:rsid w:val="00174976"/>
    <w:rsid w:val="001773D3"/>
    <w:rsid w:val="00177D2B"/>
    <w:rsid w:val="00180E65"/>
    <w:rsid w:val="0018393E"/>
    <w:rsid w:val="001857A3"/>
    <w:rsid w:val="00187F9B"/>
    <w:rsid w:val="001900AD"/>
    <w:rsid w:val="00190659"/>
    <w:rsid w:val="00194745"/>
    <w:rsid w:val="001951BA"/>
    <w:rsid w:val="001A03B3"/>
    <w:rsid w:val="001A0419"/>
    <w:rsid w:val="001A23E1"/>
    <w:rsid w:val="001A38B0"/>
    <w:rsid w:val="001A3D72"/>
    <w:rsid w:val="001B0127"/>
    <w:rsid w:val="001B15E1"/>
    <w:rsid w:val="001B5571"/>
    <w:rsid w:val="001B5BE1"/>
    <w:rsid w:val="001B765A"/>
    <w:rsid w:val="001B7DA8"/>
    <w:rsid w:val="001C0E83"/>
    <w:rsid w:val="001C1443"/>
    <w:rsid w:val="001C1F92"/>
    <w:rsid w:val="001C3A80"/>
    <w:rsid w:val="001C41CB"/>
    <w:rsid w:val="001C7575"/>
    <w:rsid w:val="001C79DC"/>
    <w:rsid w:val="001C7A28"/>
    <w:rsid w:val="001D2300"/>
    <w:rsid w:val="001D2773"/>
    <w:rsid w:val="001D3914"/>
    <w:rsid w:val="001D3BD2"/>
    <w:rsid w:val="001D437C"/>
    <w:rsid w:val="001D4463"/>
    <w:rsid w:val="001D4F8B"/>
    <w:rsid w:val="001D4F9E"/>
    <w:rsid w:val="001D5E00"/>
    <w:rsid w:val="001D61B6"/>
    <w:rsid w:val="001E05D3"/>
    <w:rsid w:val="001E4AA1"/>
    <w:rsid w:val="001E54CE"/>
    <w:rsid w:val="001E5BB4"/>
    <w:rsid w:val="001E745E"/>
    <w:rsid w:val="001E7A94"/>
    <w:rsid w:val="001E7D48"/>
    <w:rsid w:val="001F0337"/>
    <w:rsid w:val="001F2638"/>
    <w:rsid w:val="001F2E09"/>
    <w:rsid w:val="001F3B29"/>
    <w:rsid w:val="001F46F1"/>
    <w:rsid w:val="00202BDC"/>
    <w:rsid w:val="00204A08"/>
    <w:rsid w:val="002062DB"/>
    <w:rsid w:val="00210B59"/>
    <w:rsid w:val="00213202"/>
    <w:rsid w:val="00213DB2"/>
    <w:rsid w:val="00221A9B"/>
    <w:rsid w:val="0022488C"/>
    <w:rsid w:val="00226170"/>
    <w:rsid w:val="00226672"/>
    <w:rsid w:val="002277DD"/>
    <w:rsid w:val="002328D2"/>
    <w:rsid w:val="0023311F"/>
    <w:rsid w:val="00233C8D"/>
    <w:rsid w:val="00235A94"/>
    <w:rsid w:val="00236AFD"/>
    <w:rsid w:val="00236F73"/>
    <w:rsid w:val="00237BF2"/>
    <w:rsid w:val="00240D2F"/>
    <w:rsid w:val="00241533"/>
    <w:rsid w:val="00243E55"/>
    <w:rsid w:val="0024499B"/>
    <w:rsid w:val="00244DB9"/>
    <w:rsid w:val="0024593D"/>
    <w:rsid w:val="00245E0F"/>
    <w:rsid w:val="002533F9"/>
    <w:rsid w:val="00255777"/>
    <w:rsid w:val="0025587A"/>
    <w:rsid w:val="00256EAC"/>
    <w:rsid w:val="00264B4D"/>
    <w:rsid w:val="002678D4"/>
    <w:rsid w:val="00273318"/>
    <w:rsid w:val="0027528E"/>
    <w:rsid w:val="00277B15"/>
    <w:rsid w:val="0028120C"/>
    <w:rsid w:val="0028310F"/>
    <w:rsid w:val="00284133"/>
    <w:rsid w:val="002853F8"/>
    <w:rsid w:val="00285A8A"/>
    <w:rsid w:val="002911F8"/>
    <w:rsid w:val="002916A4"/>
    <w:rsid w:val="0029602C"/>
    <w:rsid w:val="00296FF5"/>
    <w:rsid w:val="0029745F"/>
    <w:rsid w:val="002A0630"/>
    <w:rsid w:val="002A0A53"/>
    <w:rsid w:val="002A113B"/>
    <w:rsid w:val="002A328E"/>
    <w:rsid w:val="002A6DE4"/>
    <w:rsid w:val="002A7F2F"/>
    <w:rsid w:val="002B27E5"/>
    <w:rsid w:val="002B44BD"/>
    <w:rsid w:val="002C0146"/>
    <w:rsid w:val="002C3128"/>
    <w:rsid w:val="002C5BD6"/>
    <w:rsid w:val="002C6B64"/>
    <w:rsid w:val="002D1B1A"/>
    <w:rsid w:val="002E025C"/>
    <w:rsid w:val="002E786D"/>
    <w:rsid w:val="002F227C"/>
    <w:rsid w:val="002F296E"/>
    <w:rsid w:val="00300A95"/>
    <w:rsid w:val="00301478"/>
    <w:rsid w:val="00301C3B"/>
    <w:rsid w:val="00302E5D"/>
    <w:rsid w:val="00307867"/>
    <w:rsid w:val="003107B4"/>
    <w:rsid w:val="00316D13"/>
    <w:rsid w:val="003200DA"/>
    <w:rsid w:val="003219DE"/>
    <w:rsid w:val="00322A1C"/>
    <w:rsid w:val="00324915"/>
    <w:rsid w:val="003265C5"/>
    <w:rsid w:val="00330968"/>
    <w:rsid w:val="003309C4"/>
    <w:rsid w:val="00331A5F"/>
    <w:rsid w:val="00332CC5"/>
    <w:rsid w:val="00333144"/>
    <w:rsid w:val="003337D9"/>
    <w:rsid w:val="003357B2"/>
    <w:rsid w:val="003376C1"/>
    <w:rsid w:val="003401C7"/>
    <w:rsid w:val="003417DA"/>
    <w:rsid w:val="00342C9B"/>
    <w:rsid w:val="0035089C"/>
    <w:rsid w:val="003573F2"/>
    <w:rsid w:val="00357F73"/>
    <w:rsid w:val="003602A3"/>
    <w:rsid w:val="0036101E"/>
    <w:rsid w:val="0036353C"/>
    <w:rsid w:val="00363EEE"/>
    <w:rsid w:val="003673F5"/>
    <w:rsid w:val="00370905"/>
    <w:rsid w:val="003711F2"/>
    <w:rsid w:val="003728D0"/>
    <w:rsid w:val="003835D2"/>
    <w:rsid w:val="0038781C"/>
    <w:rsid w:val="00393072"/>
    <w:rsid w:val="00393E7A"/>
    <w:rsid w:val="0039409A"/>
    <w:rsid w:val="00397460"/>
    <w:rsid w:val="003A6478"/>
    <w:rsid w:val="003A7152"/>
    <w:rsid w:val="003C5F40"/>
    <w:rsid w:val="003C7C16"/>
    <w:rsid w:val="003D3629"/>
    <w:rsid w:val="003D5C9B"/>
    <w:rsid w:val="003D5E10"/>
    <w:rsid w:val="003D613C"/>
    <w:rsid w:val="003D6BFB"/>
    <w:rsid w:val="003E054B"/>
    <w:rsid w:val="003E20F9"/>
    <w:rsid w:val="003E70BF"/>
    <w:rsid w:val="003F166D"/>
    <w:rsid w:val="003F3BD7"/>
    <w:rsid w:val="00400AFB"/>
    <w:rsid w:val="004010F3"/>
    <w:rsid w:val="00402127"/>
    <w:rsid w:val="00402AB4"/>
    <w:rsid w:val="00402E7D"/>
    <w:rsid w:val="0040386F"/>
    <w:rsid w:val="00406230"/>
    <w:rsid w:val="00406E4E"/>
    <w:rsid w:val="00416931"/>
    <w:rsid w:val="0041783C"/>
    <w:rsid w:val="0042003A"/>
    <w:rsid w:val="00421807"/>
    <w:rsid w:val="0042580E"/>
    <w:rsid w:val="00425B07"/>
    <w:rsid w:val="0043071D"/>
    <w:rsid w:val="00432FD5"/>
    <w:rsid w:val="0043368C"/>
    <w:rsid w:val="0043798F"/>
    <w:rsid w:val="004408E0"/>
    <w:rsid w:val="004423E8"/>
    <w:rsid w:val="004425FF"/>
    <w:rsid w:val="0044388F"/>
    <w:rsid w:val="00445C57"/>
    <w:rsid w:val="0044675A"/>
    <w:rsid w:val="00447C6B"/>
    <w:rsid w:val="00447F6A"/>
    <w:rsid w:val="00452BBC"/>
    <w:rsid w:val="00455EDE"/>
    <w:rsid w:val="00456FAE"/>
    <w:rsid w:val="00463264"/>
    <w:rsid w:val="00463554"/>
    <w:rsid w:val="00463CF8"/>
    <w:rsid w:val="00474080"/>
    <w:rsid w:val="004767A9"/>
    <w:rsid w:val="00476A67"/>
    <w:rsid w:val="00477C47"/>
    <w:rsid w:val="00481E57"/>
    <w:rsid w:val="00482AC8"/>
    <w:rsid w:val="00483D27"/>
    <w:rsid w:val="00485A1A"/>
    <w:rsid w:val="0049088A"/>
    <w:rsid w:val="00494826"/>
    <w:rsid w:val="00496AD6"/>
    <w:rsid w:val="004A50F8"/>
    <w:rsid w:val="004A7F5F"/>
    <w:rsid w:val="004B3278"/>
    <w:rsid w:val="004B44CC"/>
    <w:rsid w:val="004B67E2"/>
    <w:rsid w:val="004C460D"/>
    <w:rsid w:val="004C519B"/>
    <w:rsid w:val="004C6415"/>
    <w:rsid w:val="004C6856"/>
    <w:rsid w:val="004C69B8"/>
    <w:rsid w:val="004D12FD"/>
    <w:rsid w:val="004D56C5"/>
    <w:rsid w:val="004D6289"/>
    <w:rsid w:val="004D70AC"/>
    <w:rsid w:val="004D7640"/>
    <w:rsid w:val="004D7B81"/>
    <w:rsid w:val="004E342A"/>
    <w:rsid w:val="004E3916"/>
    <w:rsid w:val="004E5102"/>
    <w:rsid w:val="004E62BF"/>
    <w:rsid w:val="004E6EB9"/>
    <w:rsid w:val="004E6F71"/>
    <w:rsid w:val="004E7ECB"/>
    <w:rsid w:val="004F4FD4"/>
    <w:rsid w:val="00500E38"/>
    <w:rsid w:val="00500EF3"/>
    <w:rsid w:val="005026A3"/>
    <w:rsid w:val="00504895"/>
    <w:rsid w:val="00511A8E"/>
    <w:rsid w:val="00512831"/>
    <w:rsid w:val="0051334F"/>
    <w:rsid w:val="00514DEF"/>
    <w:rsid w:val="005217F2"/>
    <w:rsid w:val="00523B3F"/>
    <w:rsid w:val="00524DB4"/>
    <w:rsid w:val="005260B9"/>
    <w:rsid w:val="00531AE9"/>
    <w:rsid w:val="00534AAC"/>
    <w:rsid w:val="0053592A"/>
    <w:rsid w:val="00535D6E"/>
    <w:rsid w:val="00536378"/>
    <w:rsid w:val="00537BAF"/>
    <w:rsid w:val="005468E8"/>
    <w:rsid w:val="005525C1"/>
    <w:rsid w:val="005543D1"/>
    <w:rsid w:val="00554CB6"/>
    <w:rsid w:val="00556A6B"/>
    <w:rsid w:val="00557A8F"/>
    <w:rsid w:val="00562202"/>
    <w:rsid w:val="0056630B"/>
    <w:rsid w:val="00572616"/>
    <w:rsid w:val="00573617"/>
    <w:rsid w:val="0057365A"/>
    <w:rsid w:val="00573B7F"/>
    <w:rsid w:val="00593AA3"/>
    <w:rsid w:val="005962C2"/>
    <w:rsid w:val="00597252"/>
    <w:rsid w:val="00597C1F"/>
    <w:rsid w:val="00597E18"/>
    <w:rsid w:val="005A0BEC"/>
    <w:rsid w:val="005A4136"/>
    <w:rsid w:val="005B087A"/>
    <w:rsid w:val="005B41C1"/>
    <w:rsid w:val="005B78AA"/>
    <w:rsid w:val="005C27AE"/>
    <w:rsid w:val="005C3441"/>
    <w:rsid w:val="005C5259"/>
    <w:rsid w:val="005C52F1"/>
    <w:rsid w:val="005C5C57"/>
    <w:rsid w:val="005C7585"/>
    <w:rsid w:val="005D1B02"/>
    <w:rsid w:val="005D2F40"/>
    <w:rsid w:val="005D7BB9"/>
    <w:rsid w:val="005E4212"/>
    <w:rsid w:val="005E6885"/>
    <w:rsid w:val="005E72C0"/>
    <w:rsid w:val="005F266C"/>
    <w:rsid w:val="005F3FD9"/>
    <w:rsid w:val="005F57F5"/>
    <w:rsid w:val="005F5E55"/>
    <w:rsid w:val="005F75ED"/>
    <w:rsid w:val="006003CC"/>
    <w:rsid w:val="00602294"/>
    <w:rsid w:val="006041C1"/>
    <w:rsid w:val="00604AB1"/>
    <w:rsid w:val="006065AD"/>
    <w:rsid w:val="00607613"/>
    <w:rsid w:val="006122C3"/>
    <w:rsid w:val="00615032"/>
    <w:rsid w:val="0061797D"/>
    <w:rsid w:val="00621438"/>
    <w:rsid w:val="006308E6"/>
    <w:rsid w:val="0063653A"/>
    <w:rsid w:val="00636545"/>
    <w:rsid w:val="00636783"/>
    <w:rsid w:val="00636ED7"/>
    <w:rsid w:val="0064188A"/>
    <w:rsid w:val="00641D6C"/>
    <w:rsid w:val="00642E42"/>
    <w:rsid w:val="00644074"/>
    <w:rsid w:val="006445C1"/>
    <w:rsid w:val="00644ADC"/>
    <w:rsid w:val="0064638B"/>
    <w:rsid w:val="00647C88"/>
    <w:rsid w:val="00651DA7"/>
    <w:rsid w:val="0065224B"/>
    <w:rsid w:val="00652912"/>
    <w:rsid w:val="006562D1"/>
    <w:rsid w:val="00657438"/>
    <w:rsid w:val="00657F4C"/>
    <w:rsid w:val="00660A1B"/>
    <w:rsid w:val="00661C26"/>
    <w:rsid w:val="00662560"/>
    <w:rsid w:val="00663E8F"/>
    <w:rsid w:val="00671DA2"/>
    <w:rsid w:val="0067449A"/>
    <w:rsid w:val="00683452"/>
    <w:rsid w:val="00685A7F"/>
    <w:rsid w:val="00692C16"/>
    <w:rsid w:val="00695C27"/>
    <w:rsid w:val="00696DD9"/>
    <w:rsid w:val="006B1AD9"/>
    <w:rsid w:val="006B2F29"/>
    <w:rsid w:val="006B3035"/>
    <w:rsid w:val="006B3D44"/>
    <w:rsid w:val="006C1F40"/>
    <w:rsid w:val="006C3E39"/>
    <w:rsid w:val="006C43EC"/>
    <w:rsid w:val="006C540C"/>
    <w:rsid w:val="006D22AB"/>
    <w:rsid w:val="006D27FA"/>
    <w:rsid w:val="006D2F50"/>
    <w:rsid w:val="006D369C"/>
    <w:rsid w:val="006D3E1A"/>
    <w:rsid w:val="006D70C1"/>
    <w:rsid w:val="006E1DEE"/>
    <w:rsid w:val="006E497C"/>
    <w:rsid w:val="006E4F7A"/>
    <w:rsid w:val="006E6B71"/>
    <w:rsid w:val="006E6E18"/>
    <w:rsid w:val="006E7BA6"/>
    <w:rsid w:val="006F000D"/>
    <w:rsid w:val="006F197F"/>
    <w:rsid w:val="006F2DA2"/>
    <w:rsid w:val="006F52F4"/>
    <w:rsid w:val="006F6685"/>
    <w:rsid w:val="006F78B2"/>
    <w:rsid w:val="007020A1"/>
    <w:rsid w:val="007043D9"/>
    <w:rsid w:val="00704529"/>
    <w:rsid w:val="00707497"/>
    <w:rsid w:val="007110FD"/>
    <w:rsid w:val="00712FAD"/>
    <w:rsid w:val="00715332"/>
    <w:rsid w:val="00716CB8"/>
    <w:rsid w:val="007201A2"/>
    <w:rsid w:val="007221FB"/>
    <w:rsid w:val="00724C8F"/>
    <w:rsid w:val="007269C7"/>
    <w:rsid w:val="007335A6"/>
    <w:rsid w:val="0073384E"/>
    <w:rsid w:val="007347F6"/>
    <w:rsid w:val="00735095"/>
    <w:rsid w:val="00744DF6"/>
    <w:rsid w:val="00756249"/>
    <w:rsid w:val="00757EA8"/>
    <w:rsid w:val="007603C5"/>
    <w:rsid w:val="00761760"/>
    <w:rsid w:val="007672A0"/>
    <w:rsid w:val="007679FD"/>
    <w:rsid w:val="00767F4C"/>
    <w:rsid w:val="00770D71"/>
    <w:rsid w:val="007758AA"/>
    <w:rsid w:val="00785768"/>
    <w:rsid w:val="00786488"/>
    <w:rsid w:val="007868AD"/>
    <w:rsid w:val="00787AEC"/>
    <w:rsid w:val="007902DF"/>
    <w:rsid w:val="00791C5A"/>
    <w:rsid w:val="007921F4"/>
    <w:rsid w:val="00792400"/>
    <w:rsid w:val="00792889"/>
    <w:rsid w:val="007A211F"/>
    <w:rsid w:val="007A316E"/>
    <w:rsid w:val="007A4B2E"/>
    <w:rsid w:val="007B1B1E"/>
    <w:rsid w:val="007B4C44"/>
    <w:rsid w:val="007B6F26"/>
    <w:rsid w:val="007B753C"/>
    <w:rsid w:val="007C264E"/>
    <w:rsid w:val="007C2BDB"/>
    <w:rsid w:val="007C3182"/>
    <w:rsid w:val="007C32F8"/>
    <w:rsid w:val="007C5F80"/>
    <w:rsid w:val="007D0995"/>
    <w:rsid w:val="007D179E"/>
    <w:rsid w:val="007D4123"/>
    <w:rsid w:val="007D414A"/>
    <w:rsid w:val="007E219B"/>
    <w:rsid w:val="007E4872"/>
    <w:rsid w:val="007E6A3E"/>
    <w:rsid w:val="007E7D05"/>
    <w:rsid w:val="007F185B"/>
    <w:rsid w:val="007F2A7D"/>
    <w:rsid w:val="007F376B"/>
    <w:rsid w:val="007F596F"/>
    <w:rsid w:val="007F7AF1"/>
    <w:rsid w:val="008012E5"/>
    <w:rsid w:val="00801303"/>
    <w:rsid w:val="00801E32"/>
    <w:rsid w:val="00804F18"/>
    <w:rsid w:val="0080779D"/>
    <w:rsid w:val="008100D0"/>
    <w:rsid w:val="00811822"/>
    <w:rsid w:val="0081276C"/>
    <w:rsid w:val="008139BC"/>
    <w:rsid w:val="00816CB3"/>
    <w:rsid w:val="00822CEC"/>
    <w:rsid w:val="00824E78"/>
    <w:rsid w:val="00830F16"/>
    <w:rsid w:val="00830F8F"/>
    <w:rsid w:val="00831AB4"/>
    <w:rsid w:val="0083294A"/>
    <w:rsid w:val="00833F70"/>
    <w:rsid w:val="008367E4"/>
    <w:rsid w:val="00836E41"/>
    <w:rsid w:val="0083780B"/>
    <w:rsid w:val="00846101"/>
    <w:rsid w:val="008476FB"/>
    <w:rsid w:val="00850B3A"/>
    <w:rsid w:val="00852022"/>
    <w:rsid w:val="008562C9"/>
    <w:rsid w:val="00857653"/>
    <w:rsid w:val="00857A72"/>
    <w:rsid w:val="008636F5"/>
    <w:rsid w:val="008638C6"/>
    <w:rsid w:val="0086640F"/>
    <w:rsid w:val="00870B23"/>
    <w:rsid w:val="00871C27"/>
    <w:rsid w:val="00872AC8"/>
    <w:rsid w:val="00872C94"/>
    <w:rsid w:val="008770B6"/>
    <w:rsid w:val="00881DA8"/>
    <w:rsid w:val="00882F65"/>
    <w:rsid w:val="00883262"/>
    <w:rsid w:val="008834EC"/>
    <w:rsid w:val="00884169"/>
    <w:rsid w:val="00884F1F"/>
    <w:rsid w:val="00885191"/>
    <w:rsid w:val="00885E6C"/>
    <w:rsid w:val="00894CDD"/>
    <w:rsid w:val="008A11B4"/>
    <w:rsid w:val="008A5581"/>
    <w:rsid w:val="008B2A55"/>
    <w:rsid w:val="008B2BE1"/>
    <w:rsid w:val="008B2C38"/>
    <w:rsid w:val="008B4626"/>
    <w:rsid w:val="008B478B"/>
    <w:rsid w:val="008B77AB"/>
    <w:rsid w:val="008C33CD"/>
    <w:rsid w:val="008C6B21"/>
    <w:rsid w:val="008C74F8"/>
    <w:rsid w:val="008D09F6"/>
    <w:rsid w:val="008D5F17"/>
    <w:rsid w:val="008D66C8"/>
    <w:rsid w:val="008D771C"/>
    <w:rsid w:val="008D78CE"/>
    <w:rsid w:val="008E1295"/>
    <w:rsid w:val="008E4021"/>
    <w:rsid w:val="008E45BA"/>
    <w:rsid w:val="008E4E36"/>
    <w:rsid w:val="008E5ABC"/>
    <w:rsid w:val="008E67BE"/>
    <w:rsid w:val="008F1D72"/>
    <w:rsid w:val="008F551E"/>
    <w:rsid w:val="008F7F88"/>
    <w:rsid w:val="0090084A"/>
    <w:rsid w:val="00902365"/>
    <w:rsid w:val="0090315B"/>
    <w:rsid w:val="00904931"/>
    <w:rsid w:val="009110BE"/>
    <w:rsid w:val="009114AB"/>
    <w:rsid w:val="009150AF"/>
    <w:rsid w:val="00915118"/>
    <w:rsid w:val="0092223B"/>
    <w:rsid w:val="009310AD"/>
    <w:rsid w:val="00934587"/>
    <w:rsid w:val="00935CD5"/>
    <w:rsid w:val="00936BC1"/>
    <w:rsid w:val="009404B8"/>
    <w:rsid w:val="00941E3C"/>
    <w:rsid w:val="009466B4"/>
    <w:rsid w:val="00950B91"/>
    <w:rsid w:val="00951AAC"/>
    <w:rsid w:val="00955171"/>
    <w:rsid w:val="00955590"/>
    <w:rsid w:val="009558A9"/>
    <w:rsid w:val="00956FAD"/>
    <w:rsid w:val="009606CE"/>
    <w:rsid w:val="00962F24"/>
    <w:rsid w:val="00963027"/>
    <w:rsid w:val="009674C9"/>
    <w:rsid w:val="00970CA2"/>
    <w:rsid w:val="0097195B"/>
    <w:rsid w:val="00972D78"/>
    <w:rsid w:val="009738F6"/>
    <w:rsid w:val="00975703"/>
    <w:rsid w:val="009762C0"/>
    <w:rsid w:val="009836C2"/>
    <w:rsid w:val="00986118"/>
    <w:rsid w:val="00987FA6"/>
    <w:rsid w:val="009921E4"/>
    <w:rsid w:val="0099275B"/>
    <w:rsid w:val="00996D59"/>
    <w:rsid w:val="00997D53"/>
    <w:rsid w:val="009A1AC2"/>
    <w:rsid w:val="009A2DB3"/>
    <w:rsid w:val="009B08B5"/>
    <w:rsid w:val="009B4FD3"/>
    <w:rsid w:val="009B5542"/>
    <w:rsid w:val="009B5DDA"/>
    <w:rsid w:val="009C0630"/>
    <w:rsid w:val="009C1E6A"/>
    <w:rsid w:val="009D60B9"/>
    <w:rsid w:val="009D66A5"/>
    <w:rsid w:val="009D66B6"/>
    <w:rsid w:val="009D6FDF"/>
    <w:rsid w:val="009D78BF"/>
    <w:rsid w:val="009E2A09"/>
    <w:rsid w:val="009E3F07"/>
    <w:rsid w:val="009F3A2F"/>
    <w:rsid w:val="009F65A5"/>
    <w:rsid w:val="00A006A9"/>
    <w:rsid w:val="00A06EB4"/>
    <w:rsid w:val="00A10108"/>
    <w:rsid w:val="00A12211"/>
    <w:rsid w:val="00A12F9B"/>
    <w:rsid w:val="00A15F58"/>
    <w:rsid w:val="00A161F5"/>
    <w:rsid w:val="00A16CF8"/>
    <w:rsid w:val="00A20E96"/>
    <w:rsid w:val="00A249ED"/>
    <w:rsid w:val="00A25BE7"/>
    <w:rsid w:val="00A278E8"/>
    <w:rsid w:val="00A31320"/>
    <w:rsid w:val="00A33F1B"/>
    <w:rsid w:val="00A34BBD"/>
    <w:rsid w:val="00A36928"/>
    <w:rsid w:val="00A41FD4"/>
    <w:rsid w:val="00A439A9"/>
    <w:rsid w:val="00A475F2"/>
    <w:rsid w:val="00A478EB"/>
    <w:rsid w:val="00A51E87"/>
    <w:rsid w:val="00A53059"/>
    <w:rsid w:val="00A54D4B"/>
    <w:rsid w:val="00A572AD"/>
    <w:rsid w:val="00A6086B"/>
    <w:rsid w:val="00A62E77"/>
    <w:rsid w:val="00A63852"/>
    <w:rsid w:val="00A64EEA"/>
    <w:rsid w:val="00A65566"/>
    <w:rsid w:val="00A66661"/>
    <w:rsid w:val="00A66779"/>
    <w:rsid w:val="00A709AE"/>
    <w:rsid w:val="00A71C3A"/>
    <w:rsid w:val="00A71F8C"/>
    <w:rsid w:val="00A72978"/>
    <w:rsid w:val="00A7641A"/>
    <w:rsid w:val="00A768C0"/>
    <w:rsid w:val="00A80DE3"/>
    <w:rsid w:val="00A82188"/>
    <w:rsid w:val="00A8249A"/>
    <w:rsid w:val="00A8296B"/>
    <w:rsid w:val="00A84C34"/>
    <w:rsid w:val="00A85678"/>
    <w:rsid w:val="00A860E4"/>
    <w:rsid w:val="00A86560"/>
    <w:rsid w:val="00A87E00"/>
    <w:rsid w:val="00A939C3"/>
    <w:rsid w:val="00A9436A"/>
    <w:rsid w:val="00A9662D"/>
    <w:rsid w:val="00A96B5F"/>
    <w:rsid w:val="00AA485A"/>
    <w:rsid w:val="00AA4F03"/>
    <w:rsid w:val="00AA5509"/>
    <w:rsid w:val="00AB031F"/>
    <w:rsid w:val="00AB037B"/>
    <w:rsid w:val="00AB0C2B"/>
    <w:rsid w:val="00AB3703"/>
    <w:rsid w:val="00AB4B76"/>
    <w:rsid w:val="00AC0BCB"/>
    <w:rsid w:val="00AC1C56"/>
    <w:rsid w:val="00AC1C94"/>
    <w:rsid w:val="00AC474C"/>
    <w:rsid w:val="00AC4FF3"/>
    <w:rsid w:val="00AC63DC"/>
    <w:rsid w:val="00AC7C3F"/>
    <w:rsid w:val="00AD18D9"/>
    <w:rsid w:val="00AE09C9"/>
    <w:rsid w:val="00AE0E9A"/>
    <w:rsid w:val="00AE2465"/>
    <w:rsid w:val="00AE24BB"/>
    <w:rsid w:val="00AE7802"/>
    <w:rsid w:val="00AE78CE"/>
    <w:rsid w:val="00AE7D89"/>
    <w:rsid w:val="00AF1086"/>
    <w:rsid w:val="00AF1D49"/>
    <w:rsid w:val="00AF6E2F"/>
    <w:rsid w:val="00B01485"/>
    <w:rsid w:val="00B0157D"/>
    <w:rsid w:val="00B07C96"/>
    <w:rsid w:val="00B07DC1"/>
    <w:rsid w:val="00B16FF5"/>
    <w:rsid w:val="00B21803"/>
    <w:rsid w:val="00B2207A"/>
    <w:rsid w:val="00B276FD"/>
    <w:rsid w:val="00B31B86"/>
    <w:rsid w:val="00B31E1F"/>
    <w:rsid w:val="00B32231"/>
    <w:rsid w:val="00B333A1"/>
    <w:rsid w:val="00B34D49"/>
    <w:rsid w:val="00B36B11"/>
    <w:rsid w:val="00B43F70"/>
    <w:rsid w:val="00B44739"/>
    <w:rsid w:val="00B46A6B"/>
    <w:rsid w:val="00B534BC"/>
    <w:rsid w:val="00B54C47"/>
    <w:rsid w:val="00B56C45"/>
    <w:rsid w:val="00B57FB9"/>
    <w:rsid w:val="00B60037"/>
    <w:rsid w:val="00B608CA"/>
    <w:rsid w:val="00B665A8"/>
    <w:rsid w:val="00B667BF"/>
    <w:rsid w:val="00B67BBA"/>
    <w:rsid w:val="00B71E6E"/>
    <w:rsid w:val="00B72E4E"/>
    <w:rsid w:val="00B740A4"/>
    <w:rsid w:val="00B75245"/>
    <w:rsid w:val="00B75F41"/>
    <w:rsid w:val="00B765DC"/>
    <w:rsid w:val="00B76958"/>
    <w:rsid w:val="00B7714A"/>
    <w:rsid w:val="00B82553"/>
    <w:rsid w:val="00B8379A"/>
    <w:rsid w:val="00B84D07"/>
    <w:rsid w:val="00B858E5"/>
    <w:rsid w:val="00B85FE0"/>
    <w:rsid w:val="00B90A4C"/>
    <w:rsid w:val="00B910E4"/>
    <w:rsid w:val="00B91CBD"/>
    <w:rsid w:val="00B96C9E"/>
    <w:rsid w:val="00BA1181"/>
    <w:rsid w:val="00BA3E8A"/>
    <w:rsid w:val="00BA5866"/>
    <w:rsid w:val="00BA6737"/>
    <w:rsid w:val="00BB0A3C"/>
    <w:rsid w:val="00BB1917"/>
    <w:rsid w:val="00BB20E5"/>
    <w:rsid w:val="00BB3FEA"/>
    <w:rsid w:val="00BB60F2"/>
    <w:rsid w:val="00BB66BF"/>
    <w:rsid w:val="00BB66E9"/>
    <w:rsid w:val="00BB6D26"/>
    <w:rsid w:val="00BC0962"/>
    <w:rsid w:val="00BC30CC"/>
    <w:rsid w:val="00BC616D"/>
    <w:rsid w:val="00BC6861"/>
    <w:rsid w:val="00BC7B88"/>
    <w:rsid w:val="00BD331B"/>
    <w:rsid w:val="00BD7AD2"/>
    <w:rsid w:val="00BE0328"/>
    <w:rsid w:val="00BE11BF"/>
    <w:rsid w:val="00BE4418"/>
    <w:rsid w:val="00BF374C"/>
    <w:rsid w:val="00BF68D8"/>
    <w:rsid w:val="00BF6CA9"/>
    <w:rsid w:val="00C00073"/>
    <w:rsid w:val="00C00C78"/>
    <w:rsid w:val="00C01BB2"/>
    <w:rsid w:val="00C01FF3"/>
    <w:rsid w:val="00C028B8"/>
    <w:rsid w:val="00C0323E"/>
    <w:rsid w:val="00C042A8"/>
    <w:rsid w:val="00C06089"/>
    <w:rsid w:val="00C06508"/>
    <w:rsid w:val="00C06F90"/>
    <w:rsid w:val="00C10827"/>
    <w:rsid w:val="00C17EB5"/>
    <w:rsid w:val="00C25ECA"/>
    <w:rsid w:val="00C2747E"/>
    <w:rsid w:val="00C301F9"/>
    <w:rsid w:val="00C310EB"/>
    <w:rsid w:val="00C310ED"/>
    <w:rsid w:val="00C33608"/>
    <w:rsid w:val="00C33709"/>
    <w:rsid w:val="00C33FED"/>
    <w:rsid w:val="00C35E21"/>
    <w:rsid w:val="00C37004"/>
    <w:rsid w:val="00C37BF5"/>
    <w:rsid w:val="00C45903"/>
    <w:rsid w:val="00C45C9C"/>
    <w:rsid w:val="00C50397"/>
    <w:rsid w:val="00C504CB"/>
    <w:rsid w:val="00C50CF6"/>
    <w:rsid w:val="00C50E36"/>
    <w:rsid w:val="00C6230A"/>
    <w:rsid w:val="00C626D9"/>
    <w:rsid w:val="00C630EB"/>
    <w:rsid w:val="00C631ED"/>
    <w:rsid w:val="00C6571D"/>
    <w:rsid w:val="00C678E6"/>
    <w:rsid w:val="00C67D00"/>
    <w:rsid w:val="00C72014"/>
    <w:rsid w:val="00C72133"/>
    <w:rsid w:val="00C72334"/>
    <w:rsid w:val="00C741D2"/>
    <w:rsid w:val="00C74517"/>
    <w:rsid w:val="00C827F7"/>
    <w:rsid w:val="00C83B6D"/>
    <w:rsid w:val="00C85279"/>
    <w:rsid w:val="00C8592F"/>
    <w:rsid w:val="00C87B70"/>
    <w:rsid w:val="00C87F11"/>
    <w:rsid w:val="00C9377F"/>
    <w:rsid w:val="00C94B6B"/>
    <w:rsid w:val="00C95310"/>
    <w:rsid w:val="00C95F2F"/>
    <w:rsid w:val="00C96EE4"/>
    <w:rsid w:val="00CA05E8"/>
    <w:rsid w:val="00CA0F6C"/>
    <w:rsid w:val="00CA39DA"/>
    <w:rsid w:val="00CA5AD9"/>
    <w:rsid w:val="00CB40A4"/>
    <w:rsid w:val="00CB629F"/>
    <w:rsid w:val="00CC32B4"/>
    <w:rsid w:val="00CC52A9"/>
    <w:rsid w:val="00CC7748"/>
    <w:rsid w:val="00CD0118"/>
    <w:rsid w:val="00CD01DC"/>
    <w:rsid w:val="00CD0ACC"/>
    <w:rsid w:val="00CD10A6"/>
    <w:rsid w:val="00CD3583"/>
    <w:rsid w:val="00CD3A56"/>
    <w:rsid w:val="00CD7D74"/>
    <w:rsid w:val="00CE0E3F"/>
    <w:rsid w:val="00CE580A"/>
    <w:rsid w:val="00CE687B"/>
    <w:rsid w:val="00CF02C8"/>
    <w:rsid w:val="00CF1492"/>
    <w:rsid w:val="00CF1DA9"/>
    <w:rsid w:val="00CF214F"/>
    <w:rsid w:val="00CF3CD3"/>
    <w:rsid w:val="00CF79FB"/>
    <w:rsid w:val="00D037A4"/>
    <w:rsid w:val="00D071D5"/>
    <w:rsid w:val="00D07466"/>
    <w:rsid w:val="00D11615"/>
    <w:rsid w:val="00D11CB5"/>
    <w:rsid w:val="00D123F8"/>
    <w:rsid w:val="00D1256E"/>
    <w:rsid w:val="00D12AA1"/>
    <w:rsid w:val="00D13C0A"/>
    <w:rsid w:val="00D150EA"/>
    <w:rsid w:val="00D15D05"/>
    <w:rsid w:val="00D1722C"/>
    <w:rsid w:val="00D1759B"/>
    <w:rsid w:val="00D25734"/>
    <w:rsid w:val="00D25D56"/>
    <w:rsid w:val="00D31537"/>
    <w:rsid w:val="00D34CCE"/>
    <w:rsid w:val="00D35468"/>
    <w:rsid w:val="00D357B4"/>
    <w:rsid w:val="00D377B9"/>
    <w:rsid w:val="00D377C0"/>
    <w:rsid w:val="00D42CC4"/>
    <w:rsid w:val="00D46330"/>
    <w:rsid w:val="00D6022C"/>
    <w:rsid w:val="00D61C30"/>
    <w:rsid w:val="00D67959"/>
    <w:rsid w:val="00D71C07"/>
    <w:rsid w:val="00D72114"/>
    <w:rsid w:val="00D75F1F"/>
    <w:rsid w:val="00D76E2D"/>
    <w:rsid w:val="00D77276"/>
    <w:rsid w:val="00D8440B"/>
    <w:rsid w:val="00D865B3"/>
    <w:rsid w:val="00D8762D"/>
    <w:rsid w:val="00D904AF"/>
    <w:rsid w:val="00D93BE7"/>
    <w:rsid w:val="00D96739"/>
    <w:rsid w:val="00D977A2"/>
    <w:rsid w:val="00DA0137"/>
    <w:rsid w:val="00DA066C"/>
    <w:rsid w:val="00DA5D6A"/>
    <w:rsid w:val="00DA6BB5"/>
    <w:rsid w:val="00DB02D2"/>
    <w:rsid w:val="00DB1A7A"/>
    <w:rsid w:val="00DB2FEA"/>
    <w:rsid w:val="00DB6D38"/>
    <w:rsid w:val="00DB7AB0"/>
    <w:rsid w:val="00DC4E95"/>
    <w:rsid w:val="00DC7687"/>
    <w:rsid w:val="00DD08CE"/>
    <w:rsid w:val="00DD335F"/>
    <w:rsid w:val="00DD3383"/>
    <w:rsid w:val="00DD4EB3"/>
    <w:rsid w:val="00DE626C"/>
    <w:rsid w:val="00DE6441"/>
    <w:rsid w:val="00DE732E"/>
    <w:rsid w:val="00DE7CBE"/>
    <w:rsid w:val="00DF0C35"/>
    <w:rsid w:val="00DF3E51"/>
    <w:rsid w:val="00E025D8"/>
    <w:rsid w:val="00E02992"/>
    <w:rsid w:val="00E03BE7"/>
    <w:rsid w:val="00E041E7"/>
    <w:rsid w:val="00E047A3"/>
    <w:rsid w:val="00E050FD"/>
    <w:rsid w:val="00E0527E"/>
    <w:rsid w:val="00E0761B"/>
    <w:rsid w:val="00E07C9A"/>
    <w:rsid w:val="00E11171"/>
    <w:rsid w:val="00E12700"/>
    <w:rsid w:val="00E12D2F"/>
    <w:rsid w:val="00E13108"/>
    <w:rsid w:val="00E13BCE"/>
    <w:rsid w:val="00E16125"/>
    <w:rsid w:val="00E206AF"/>
    <w:rsid w:val="00E213A0"/>
    <w:rsid w:val="00E22B2A"/>
    <w:rsid w:val="00E25429"/>
    <w:rsid w:val="00E25AE0"/>
    <w:rsid w:val="00E261F7"/>
    <w:rsid w:val="00E26962"/>
    <w:rsid w:val="00E2718F"/>
    <w:rsid w:val="00E31602"/>
    <w:rsid w:val="00E344DC"/>
    <w:rsid w:val="00E35372"/>
    <w:rsid w:val="00E36B32"/>
    <w:rsid w:val="00E40996"/>
    <w:rsid w:val="00E40DF7"/>
    <w:rsid w:val="00E4285F"/>
    <w:rsid w:val="00E43329"/>
    <w:rsid w:val="00E46A32"/>
    <w:rsid w:val="00E47A37"/>
    <w:rsid w:val="00E47E71"/>
    <w:rsid w:val="00E51439"/>
    <w:rsid w:val="00E52E46"/>
    <w:rsid w:val="00E53B0C"/>
    <w:rsid w:val="00E55318"/>
    <w:rsid w:val="00E57C2D"/>
    <w:rsid w:val="00E645B0"/>
    <w:rsid w:val="00E6683F"/>
    <w:rsid w:val="00E70BCC"/>
    <w:rsid w:val="00E710E9"/>
    <w:rsid w:val="00E72846"/>
    <w:rsid w:val="00E736A2"/>
    <w:rsid w:val="00E74AC9"/>
    <w:rsid w:val="00E801A9"/>
    <w:rsid w:val="00E83E64"/>
    <w:rsid w:val="00E85DD5"/>
    <w:rsid w:val="00E870CD"/>
    <w:rsid w:val="00E90F80"/>
    <w:rsid w:val="00E9239B"/>
    <w:rsid w:val="00E93928"/>
    <w:rsid w:val="00EA3FEA"/>
    <w:rsid w:val="00EA5DA0"/>
    <w:rsid w:val="00EB0A4D"/>
    <w:rsid w:val="00EB0FE8"/>
    <w:rsid w:val="00EB6A4B"/>
    <w:rsid w:val="00EB76AB"/>
    <w:rsid w:val="00EB7965"/>
    <w:rsid w:val="00EC1DFF"/>
    <w:rsid w:val="00EC3197"/>
    <w:rsid w:val="00EC3596"/>
    <w:rsid w:val="00ED3136"/>
    <w:rsid w:val="00ED3702"/>
    <w:rsid w:val="00ED5C04"/>
    <w:rsid w:val="00EE0CA3"/>
    <w:rsid w:val="00EE46A8"/>
    <w:rsid w:val="00EE4CA0"/>
    <w:rsid w:val="00EE51A7"/>
    <w:rsid w:val="00EE6BA4"/>
    <w:rsid w:val="00EF3D6B"/>
    <w:rsid w:val="00EF5AA6"/>
    <w:rsid w:val="00F00C18"/>
    <w:rsid w:val="00F01BF3"/>
    <w:rsid w:val="00F10453"/>
    <w:rsid w:val="00F14EF9"/>
    <w:rsid w:val="00F158B8"/>
    <w:rsid w:val="00F2081B"/>
    <w:rsid w:val="00F21159"/>
    <w:rsid w:val="00F2121A"/>
    <w:rsid w:val="00F24A20"/>
    <w:rsid w:val="00F2657C"/>
    <w:rsid w:val="00F415B9"/>
    <w:rsid w:val="00F4269A"/>
    <w:rsid w:val="00F46AD1"/>
    <w:rsid w:val="00F473D8"/>
    <w:rsid w:val="00F4773B"/>
    <w:rsid w:val="00F5759F"/>
    <w:rsid w:val="00F62565"/>
    <w:rsid w:val="00F62896"/>
    <w:rsid w:val="00F644E9"/>
    <w:rsid w:val="00F651A4"/>
    <w:rsid w:val="00F655F1"/>
    <w:rsid w:val="00F67049"/>
    <w:rsid w:val="00F720E3"/>
    <w:rsid w:val="00F7281C"/>
    <w:rsid w:val="00F81E51"/>
    <w:rsid w:val="00F83270"/>
    <w:rsid w:val="00F83BF9"/>
    <w:rsid w:val="00F878F1"/>
    <w:rsid w:val="00F87EB5"/>
    <w:rsid w:val="00F912EF"/>
    <w:rsid w:val="00F9273C"/>
    <w:rsid w:val="00F9722A"/>
    <w:rsid w:val="00FA10B3"/>
    <w:rsid w:val="00FA11EF"/>
    <w:rsid w:val="00FA1621"/>
    <w:rsid w:val="00FA1BC0"/>
    <w:rsid w:val="00FA4CF6"/>
    <w:rsid w:val="00FA4F15"/>
    <w:rsid w:val="00FA54E0"/>
    <w:rsid w:val="00FA5A24"/>
    <w:rsid w:val="00FA662F"/>
    <w:rsid w:val="00FB39F3"/>
    <w:rsid w:val="00FB3F81"/>
    <w:rsid w:val="00FB6544"/>
    <w:rsid w:val="00FC04C9"/>
    <w:rsid w:val="00FC1233"/>
    <w:rsid w:val="00FC4085"/>
    <w:rsid w:val="00FD06EC"/>
    <w:rsid w:val="00FD1431"/>
    <w:rsid w:val="00FD32D9"/>
    <w:rsid w:val="00FD3444"/>
    <w:rsid w:val="00FD5C6F"/>
    <w:rsid w:val="00FD76FF"/>
    <w:rsid w:val="00FD77FB"/>
    <w:rsid w:val="00FE293D"/>
    <w:rsid w:val="00FE6D7D"/>
    <w:rsid w:val="00FE7148"/>
    <w:rsid w:val="00FE75EF"/>
    <w:rsid w:val="00FF2658"/>
    <w:rsid w:val="00FF4BC2"/>
    <w:rsid w:val="00FF4C82"/>
    <w:rsid w:val="00FF560C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F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1F8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33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3159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iedepgina">
    <w:name w:val="footer"/>
    <w:basedOn w:val="Normal"/>
    <w:link w:val="PiedepginaCar"/>
    <w:rsid w:val="000331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33159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Normal"/>
    <w:rsid w:val="00033159"/>
    <w:rPr>
      <w:rFonts w:ascii="Times" w:eastAsia="Times" w:hAnsi="Times" w:cs="Times"/>
      <w:sz w:val="18"/>
      <w:szCs w:val="18"/>
      <w:lang w:eastAsia="en-US"/>
    </w:rPr>
  </w:style>
  <w:style w:type="character" w:customStyle="1" w:styleId="apple-converted-space">
    <w:name w:val="apple-converted-space"/>
    <w:basedOn w:val="Fuentedeprrafopredeter"/>
    <w:rsid w:val="00033159"/>
  </w:style>
  <w:style w:type="paragraph" w:customStyle="1" w:styleId="Encabezado1">
    <w:name w:val="Encabezado1"/>
    <w:basedOn w:val="Normal"/>
    <w:rsid w:val="0003315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N/>
    </w:pPr>
    <w:rPr>
      <w:kern w:val="1"/>
    </w:rPr>
  </w:style>
  <w:style w:type="character" w:customStyle="1" w:styleId="Fuentedeprrafopredeter1">
    <w:name w:val="Fuente de párrafo predeter.1"/>
    <w:rsid w:val="00033159"/>
  </w:style>
  <w:style w:type="paragraph" w:styleId="Textodeglobo">
    <w:name w:val="Balloon Text"/>
    <w:basedOn w:val="Normal"/>
    <w:link w:val="TextodegloboCar"/>
    <w:uiPriority w:val="99"/>
    <w:semiHidden/>
    <w:unhideWhenUsed/>
    <w:rsid w:val="0003315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15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rrafodelista">
    <w:name w:val="List Paragraph"/>
    <w:basedOn w:val="Normal"/>
    <w:uiPriority w:val="34"/>
    <w:qFormat/>
    <w:rsid w:val="00B667BF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5E6885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es-ES" w:bidi="ar-SA"/>
    </w:rPr>
  </w:style>
  <w:style w:type="character" w:customStyle="1" w:styleId="Ttulo2Car">
    <w:name w:val="Título 2 Car"/>
    <w:basedOn w:val="Fuentedeprrafopredeter"/>
    <w:link w:val="Ttulo2"/>
    <w:uiPriority w:val="9"/>
    <w:rsid w:val="00A71F8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1F8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331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3159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iedepgina">
    <w:name w:val="footer"/>
    <w:basedOn w:val="Normal"/>
    <w:link w:val="PiedepginaCar"/>
    <w:rsid w:val="000331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33159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Normal"/>
    <w:rsid w:val="00033159"/>
    <w:rPr>
      <w:rFonts w:ascii="Times" w:eastAsia="Times" w:hAnsi="Times" w:cs="Times"/>
      <w:sz w:val="18"/>
      <w:szCs w:val="18"/>
      <w:lang w:eastAsia="en-US"/>
    </w:rPr>
  </w:style>
  <w:style w:type="character" w:customStyle="1" w:styleId="apple-converted-space">
    <w:name w:val="apple-converted-space"/>
    <w:basedOn w:val="Fuentedeprrafopredeter"/>
    <w:rsid w:val="00033159"/>
  </w:style>
  <w:style w:type="paragraph" w:customStyle="1" w:styleId="Encabezado1">
    <w:name w:val="Encabezado1"/>
    <w:basedOn w:val="Normal"/>
    <w:rsid w:val="0003315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autoSpaceDN/>
    </w:pPr>
    <w:rPr>
      <w:kern w:val="1"/>
    </w:rPr>
  </w:style>
  <w:style w:type="character" w:customStyle="1" w:styleId="Fuentedeprrafopredeter1">
    <w:name w:val="Fuente de párrafo predeter.1"/>
    <w:rsid w:val="00033159"/>
  </w:style>
  <w:style w:type="paragraph" w:styleId="Textodeglobo">
    <w:name w:val="Balloon Text"/>
    <w:basedOn w:val="Normal"/>
    <w:link w:val="TextodegloboCar"/>
    <w:uiPriority w:val="99"/>
    <w:semiHidden/>
    <w:unhideWhenUsed/>
    <w:rsid w:val="0003315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15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rrafodelista">
    <w:name w:val="List Paragraph"/>
    <w:basedOn w:val="Normal"/>
    <w:uiPriority w:val="34"/>
    <w:qFormat/>
    <w:rsid w:val="00B667BF"/>
    <w:pPr>
      <w:ind w:left="720"/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5E6885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es-ES" w:bidi="ar-SA"/>
    </w:rPr>
  </w:style>
  <w:style w:type="character" w:customStyle="1" w:styleId="Ttulo2Car">
    <w:name w:val="Título 2 Car"/>
    <w:basedOn w:val="Fuentedeprrafopredeter"/>
    <w:link w:val="Ttulo2"/>
    <w:uiPriority w:val="9"/>
    <w:rsid w:val="00A71F8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3B46-D957-4ADD-BED2-BA92C5DE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 CUENCA, ESTHER</dc:creator>
  <cp:lastModifiedBy>SEGURA CUENCA, ESTHER</cp:lastModifiedBy>
  <cp:revision>7</cp:revision>
  <cp:lastPrinted>2020-12-28T15:10:00Z</cp:lastPrinted>
  <dcterms:created xsi:type="dcterms:W3CDTF">2020-12-30T14:15:00Z</dcterms:created>
  <dcterms:modified xsi:type="dcterms:W3CDTF">2020-12-30T14:26:00Z</dcterms:modified>
</cp:coreProperties>
</file>